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2D015" w14:textId="77777777" w:rsidR="009203AD" w:rsidRPr="00F23F52" w:rsidRDefault="00F23F52" w:rsidP="00F23F52">
      <w:pPr>
        <w:spacing w:after="0" w:line="240" w:lineRule="auto"/>
        <w:jc w:val="center"/>
        <w:rPr>
          <w:b/>
          <w:bCs/>
          <w:sz w:val="21"/>
          <w:szCs w:val="21"/>
        </w:rPr>
      </w:pPr>
      <w:r>
        <w:rPr>
          <w:b/>
          <w:bCs/>
          <w:sz w:val="21"/>
          <w:szCs w:val="21"/>
        </w:rPr>
        <w:t>Love And Judgment</w:t>
      </w:r>
    </w:p>
    <w:p w14:paraId="70158D4B" w14:textId="77777777" w:rsidR="00F23F52" w:rsidRDefault="00F23F52" w:rsidP="00F23F52">
      <w:pPr>
        <w:spacing w:after="0" w:line="240" w:lineRule="auto"/>
        <w:jc w:val="center"/>
        <w:rPr>
          <w:sz w:val="21"/>
          <w:szCs w:val="21"/>
        </w:rPr>
      </w:pPr>
      <w:r w:rsidRPr="00F23F52">
        <w:rPr>
          <w:sz w:val="21"/>
          <w:szCs w:val="21"/>
        </w:rPr>
        <w:t>Hope Chapel Honolulu</w:t>
      </w:r>
    </w:p>
    <w:p w14:paraId="05DA6405" w14:textId="33F32B93" w:rsidR="00EC7D1F" w:rsidRDefault="00EC7D1F" w:rsidP="00F23F52">
      <w:pPr>
        <w:spacing w:after="0" w:line="240" w:lineRule="auto"/>
        <w:jc w:val="center"/>
        <w:rPr>
          <w:sz w:val="21"/>
          <w:szCs w:val="21"/>
        </w:rPr>
      </w:pPr>
      <w:r>
        <w:rPr>
          <w:sz w:val="21"/>
          <w:szCs w:val="21"/>
        </w:rPr>
        <w:t>Revelation 20:6-21:8</w:t>
      </w:r>
    </w:p>
    <w:p w14:paraId="12DB6D36" w14:textId="06F97D0C" w:rsidR="00FC6B62" w:rsidRDefault="00FC6B62" w:rsidP="00F23F52">
      <w:pPr>
        <w:spacing w:after="0" w:line="240" w:lineRule="auto"/>
        <w:jc w:val="center"/>
        <w:rPr>
          <w:sz w:val="21"/>
          <w:szCs w:val="21"/>
        </w:rPr>
      </w:pPr>
    </w:p>
    <w:p w14:paraId="2C3EF354" w14:textId="2499EC48" w:rsidR="00FC6B62" w:rsidRPr="00762346" w:rsidRDefault="00FC6B62" w:rsidP="00F23F52">
      <w:pPr>
        <w:spacing w:after="0" w:line="240" w:lineRule="auto"/>
        <w:jc w:val="center"/>
        <w:rPr>
          <w:sz w:val="21"/>
          <w:szCs w:val="21"/>
        </w:rPr>
      </w:pPr>
      <w:r w:rsidRPr="00762346">
        <w:rPr>
          <w:sz w:val="21"/>
          <w:szCs w:val="21"/>
        </w:rPr>
        <w:t>Then I saw a great white throne and him who was seated on it. From his presence earth and sky fled away, and no place was found for them. And I saw the dead, great and small, standing before the throne, and books were opened. Then another book was opened, which is the book of life. And the dead were judged by what was written in the books, according to what they had done. And the sea gave up the dead who were in it, Death and Hades gave up the dead who were in them, and they were judged, each one of them, according to what they had done. Then Death and Hades were thrown into the lake of fire. This is the second death, the lake of fire. If anyone's name was not found written in the book of life, he was thrown into the lake of fire.</w:t>
      </w:r>
    </w:p>
    <w:p w14:paraId="263BCB57" w14:textId="6840285D" w:rsidR="00F23F52" w:rsidRPr="00762346" w:rsidRDefault="00FC6B62" w:rsidP="00F23F52">
      <w:pPr>
        <w:spacing w:after="0" w:line="240" w:lineRule="auto"/>
        <w:jc w:val="center"/>
        <w:rPr>
          <w:sz w:val="21"/>
          <w:szCs w:val="21"/>
        </w:rPr>
      </w:pPr>
      <w:r w:rsidRPr="00762346">
        <w:rPr>
          <w:sz w:val="21"/>
          <w:szCs w:val="21"/>
        </w:rPr>
        <w:t>(Revelation 20:11-15, ESV)</w:t>
      </w:r>
    </w:p>
    <w:p w14:paraId="5EF492EF" w14:textId="77777777" w:rsidR="00F23F52" w:rsidRPr="00F23F52" w:rsidRDefault="00F23F52" w:rsidP="00F23F52">
      <w:pPr>
        <w:spacing w:after="0" w:line="240" w:lineRule="auto"/>
        <w:rPr>
          <w:sz w:val="21"/>
          <w:szCs w:val="21"/>
        </w:rPr>
      </w:pPr>
    </w:p>
    <w:p w14:paraId="4B748369" w14:textId="77777777" w:rsidR="00397C9B" w:rsidRDefault="00F23F52" w:rsidP="00F23F52">
      <w:pPr>
        <w:spacing w:after="0" w:line="240" w:lineRule="auto"/>
        <w:rPr>
          <w:b/>
          <w:bCs/>
          <w:sz w:val="21"/>
          <w:szCs w:val="21"/>
        </w:rPr>
      </w:pPr>
      <w:r w:rsidRPr="00F23F52">
        <w:rPr>
          <w:b/>
          <w:bCs/>
          <w:sz w:val="21"/>
          <w:szCs w:val="21"/>
        </w:rPr>
        <w:t>Introduction</w:t>
      </w:r>
    </w:p>
    <w:p w14:paraId="41F4A304" w14:textId="0AC3CE73" w:rsidR="00F23F52" w:rsidRPr="00397C9B" w:rsidRDefault="00397C9B" w:rsidP="00F23F52">
      <w:pPr>
        <w:spacing w:after="0" w:line="240" w:lineRule="auto"/>
        <w:rPr>
          <w:b/>
          <w:bCs/>
          <w:sz w:val="21"/>
          <w:szCs w:val="21"/>
        </w:rPr>
      </w:pPr>
      <w:r>
        <w:rPr>
          <w:sz w:val="21"/>
          <w:szCs w:val="21"/>
        </w:rPr>
        <w:t xml:space="preserve">Will God bring us into judgment for words and works which we have no power over?  </w:t>
      </w:r>
      <w:r w:rsidRPr="00397C9B">
        <w:rPr>
          <w:sz w:val="21"/>
          <w:szCs w:val="21"/>
        </w:rPr>
        <w:t>S</w:t>
      </w:r>
      <w:r w:rsidR="00F23F52">
        <w:rPr>
          <w:sz w:val="21"/>
          <w:szCs w:val="21"/>
        </w:rPr>
        <w:t xml:space="preserve">ecular humanist and atheist thinkers like </w:t>
      </w:r>
      <w:r w:rsidR="006963B7">
        <w:rPr>
          <w:sz w:val="21"/>
          <w:szCs w:val="21"/>
        </w:rPr>
        <w:t xml:space="preserve">neuroscientist </w:t>
      </w:r>
      <w:r w:rsidR="00F23F52">
        <w:rPr>
          <w:sz w:val="21"/>
          <w:szCs w:val="21"/>
        </w:rPr>
        <w:t xml:space="preserve">Sam Harris </w:t>
      </w:r>
      <w:r w:rsidR="006963B7">
        <w:rPr>
          <w:sz w:val="21"/>
          <w:szCs w:val="21"/>
        </w:rPr>
        <w:t>have maintained that “the idea that we, as conscious beings, are deeply responsible for the character of our mental lives and subsequent behavior is simply impossible to map onto reality,” (Free Will, 2012, p.13)</w:t>
      </w:r>
      <w:r>
        <w:rPr>
          <w:sz w:val="21"/>
          <w:szCs w:val="21"/>
        </w:rPr>
        <w:t xml:space="preserve">.  While we </w:t>
      </w:r>
      <w:r w:rsidR="006963B7">
        <w:rPr>
          <w:sz w:val="21"/>
          <w:szCs w:val="21"/>
        </w:rPr>
        <w:t xml:space="preserve">fail to </w:t>
      </w:r>
      <w:r>
        <w:rPr>
          <w:sz w:val="21"/>
          <w:szCs w:val="21"/>
        </w:rPr>
        <w:t xml:space="preserve">recognize </w:t>
      </w:r>
      <w:r w:rsidR="006963B7">
        <w:rPr>
          <w:sz w:val="21"/>
          <w:szCs w:val="21"/>
        </w:rPr>
        <w:t xml:space="preserve">the limits of </w:t>
      </w:r>
      <w:r>
        <w:rPr>
          <w:sz w:val="21"/>
          <w:szCs w:val="21"/>
        </w:rPr>
        <w:t xml:space="preserve">our </w:t>
      </w:r>
      <w:r w:rsidR="006963B7">
        <w:rPr>
          <w:sz w:val="21"/>
          <w:szCs w:val="21"/>
        </w:rPr>
        <w:t xml:space="preserve">observations, the Word and Spirit of God </w:t>
      </w:r>
      <w:r>
        <w:rPr>
          <w:sz w:val="21"/>
          <w:szCs w:val="21"/>
        </w:rPr>
        <w:t>state</w:t>
      </w:r>
      <w:r w:rsidR="006963B7">
        <w:rPr>
          <w:sz w:val="21"/>
          <w:szCs w:val="21"/>
        </w:rPr>
        <w:t xml:space="preserve"> that man is appointed once to die and then to judgment.  </w:t>
      </w:r>
      <w:r w:rsidR="00FC6B62">
        <w:rPr>
          <w:sz w:val="21"/>
          <w:szCs w:val="21"/>
        </w:rPr>
        <w:t xml:space="preserve">Let’s look for answers to </w:t>
      </w:r>
      <w:r w:rsidR="006963B7">
        <w:rPr>
          <w:sz w:val="21"/>
          <w:szCs w:val="21"/>
        </w:rPr>
        <w:t>McLaughlin</w:t>
      </w:r>
      <w:r w:rsidR="00FC6B62">
        <w:rPr>
          <w:sz w:val="21"/>
          <w:szCs w:val="21"/>
        </w:rPr>
        <w:t>’s question:</w:t>
      </w:r>
      <w:r w:rsidR="006963B7">
        <w:rPr>
          <w:sz w:val="21"/>
          <w:szCs w:val="21"/>
        </w:rPr>
        <w:t xml:space="preserve"> “How could a loving God send people to hell?” (p.210).</w:t>
      </w:r>
    </w:p>
    <w:p w14:paraId="611E9DDA" w14:textId="77777777" w:rsidR="006963B7" w:rsidRDefault="006963B7" w:rsidP="00F23F52">
      <w:pPr>
        <w:spacing w:after="0" w:line="240" w:lineRule="auto"/>
        <w:rPr>
          <w:sz w:val="21"/>
          <w:szCs w:val="21"/>
        </w:rPr>
      </w:pPr>
    </w:p>
    <w:p w14:paraId="6E9AA662" w14:textId="4AF93294" w:rsidR="00F96224" w:rsidRPr="00F96224" w:rsidRDefault="00F96224" w:rsidP="00F23F52">
      <w:pPr>
        <w:spacing w:after="0" w:line="240" w:lineRule="auto"/>
        <w:rPr>
          <w:b/>
          <w:bCs/>
          <w:sz w:val="21"/>
          <w:szCs w:val="21"/>
        </w:rPr>
      </w:pPr>
      <w:r w:rsidRPr="00F96224">
        <w:rPr>
          <w:b/>
          <w:bCs/>
          <w:sz w:val="21"/>
          <w:szCs w:val="21"/>
        </w:rPr>
        <w:t xml:space="preserve">1. </w:t>
      </w:r>
      <w:r w:rsidR="00397C9B">
        <w:rPr>
          <w:b/>
          <w:bCs/>
          <w:sz w:val="21"/>
          <w:szCs w:val="21"/>
        </w:rPr>
        <w:t xml:space="preserve">A glimpse of what awaits us all.  </w:t>
      </w:r>
      <w:r w:rsidRPr="00F96224">
        <w:rPr>
          <w:b/>
          <w:bCs/>
          <w:sz w:val="21"/>
          <w:szCs w:val="21"/>
        </w:rPr>
        <w:t>(Revelation 20:6-10)</w:t>
      </w:r>
    </w:p>
    <w:p w14:paraId="63CF1DEB" w14:textId="77777777" w:rsidR="00762346" w:rsidRDefault="00762346" w:rsidP="00F23F52">
      <w:pPr>
        <w:spacing w:after="0" w:line="240" w:lineRule="auto"/>
        <w:rPr>
          <w:sz w:val="21"/>
          <w:szCs w:val="21"/>
        </w:rPr>
      </w:pPr>
    </w:p>
    <w:p w14:paraId="17F67F32" w14:textId="7C264918" w:rsidR="00CF1E42" w:rsidRDefault="00CF1E42" w:rsidP="00F23F52">
      <w:pPr>
        <w:spacing w:after="0" w:line="240" w:lineRule="auto"/>
        <w:rPr>
          <w:sz w:val="21"/>
          <w:szCs w:val="21"/>
        </w:rPr>
      </w:pPr>
      <w:r>
        <w:rPr>
          <w:sz w:val="21"/>
          <w:szCs w:val="21"/>
        </w:rPr>
        <w:tab/>
        <w:t>a) The first resurrection and the second death.</w:t>
      </w:r>
    </w:p>
    <w:p w14:paraId="45025046" w14:textId="491173B2" w:rsidR="00CF1E42" w:rsidRDefault="00CF1E42" w:rsidP="00F23F52">
      <w:pPr>
        <w:spacing w:after="0" w:line="240" w:lineRule="auto"/>
        <w:rPr>
          <w:sz w:val="21"/>
          <w:szCs w:val="21"/>
        </w:rPr>
      </w:pPr>
    </w:p>
    <w:p w14:paraId="3D9043C3" w14:textId="2C5226D8" w:rsidR="00CF1E42" w:rsidRDefault="00CF1E42" w:rsidP="00F23F52">
      <w:pPr>
        <w:spacing w:after="0" w:line="240" w:lineRule="auto"/>
        <w:rPr>
          <w:sz w:val="21"/>
          <w:szCs w:val="21"/>
        </w:rPr>
      </w:pPr>
      <w:r>
        <w:rPr>
          <w:sz w:val="21"/>
          <w:szCs w:val="21"/>
        </w:rPr>
        <w:tab/>
        <w:t>b) The millennial reign of Christ</w:t>
      </w:r>
    </w:p>
    <w:p w14:paraId="0DD6DE60" w14:textId="77777777" w:rsidR="00CF1E42" w:rsidRDefault="00CF1E42" w:rsidP="00F23F52">
      <w:pPr>
        <w:spacing w:after="0" w:line="240" w:lineRule="auto"/>
        <w:rPr>
          <w:sz w:val="21"/>
          <w:szCs w:val="21"/>
        </w:rPr>
      </w:pPr>
    </w:p>
    <w:p w14:paraId="11BFB803" w14:textId="0A4109EC" w:rsidR="00F96224" w:rsidRDefault="00F96224" w:rsidP="00F23F52">
      <w:pPr>
        <w:spacing w:after="0" w:line="240" w:lineRule="auto"/>
        <w:rPr>
          <w:sz w:val="21"/>
          <w:szCs w:val="21"/>
        </w:rPr>
      </w:pPr>
      <w:r w:rsidRPr="00F96224">
        <w:rPr>
          <w:b/>
          <w:bCs/>
          <w:sz w:val="21"/>
          <w:szCs w:val="21"/>
        </w:rPr>
        <w:t xml:space="preserve">2. </w:t>
      </w:r>
      <w:r w:rsidR="0069671C">
        <w:rPr>
          <w:b/>
          <w:bCs/>
          <w:sz w:val="21"/>
          <w:szCs w:val="21"/>
        </w:rPr>
        <w:t xml:space="preserve">The Lamb seated to judge on a great white throne.  </w:t>
      </w:r>
      <w:r w:rsidRPr="00F96224">
        <w:rPr>
          <w:b/>
          <w:bCs/>
          <w:sz w:val="21"/>
          <w:szCs w:val="21"/>
        </w:rPr>
        <w:t>(Revelation 20:11-15)</w:t>
      </w:r>
      <w:r w:rsidR="00EC7D1F" w:rsidRPr="00F96224">
        <w:rPr>
          <w:b/>
          <w:bCs/>
          <w:sz w:val="21"/>
          <w:szCs w:val="21"/>
        </w:rPr>
        <w:br/>
      </w:r>
    </w:p>
    <w:p w14:paraId="37E697DB" w14:textId="77777777" w:rsidR="0069671C" w:rsidRDefault="0069671C" w:rsidP="00F23F52">
      <w:pPr>
        <w:spacing w:after="0" w:line="240" w:lineRule="auto"/>
        <w:rPr>
          <w:sz w:val="21"/>
          <w:szCs w:val="21"/>
        </w:rPr>
      </w:pPr>
      <w:r>
        <w:rPr>
          <w:sz w:val="21"/>
          <w:szCs w:val="21"/>
        </w:rPr>
        <w:tab/>
        <w:t>a) The Lamb that was once slain to save, is glorified to rule in righteousness.</w:t>
      </w:r>
    </w:p>
    <w:p w14:paraId="60D58DE3" w14:textId="77777777" w:rsidR="0069671C" w:rsidRDefault="0069671C" w:rsidP="00F23F52">
      <w:pPr>
        <w:spacing w:after="0" w:line="240" w:lineRule="auto"/>
        <w:rPr>
          <w:sz w:val="21"/>
          <w:szCs w:val="21"/>
        </w:rPr>
      </w:pPr>
    </w:p>
    <w:p w14:paraId="3F2EBCB9" w14:textId="01E5E9B7" w:rsidR="0069671C" w:rsidRDefault="0069671C" w:rsidP="00F23F52">
      <w:pPr>
        <w:spacing w:after="0" w:line="240" w:lineRule="auto"/>
        <w:rPr>
          <w:sz w:val="21"/>
          <w:szCs w:val="21"/>
        </w:rPr>
      </w:pPr>
      <w:r>
        <w:rPr>
          <w:sz w:val="21"/>
          <w:szCs w:val="21"/>
        </w:rPr>
        <w:tab/>
        <w:t xml:space="preserve">b) Books of the words and works of men, and the Lamb’s Book of Life. </w:t>
      </w:r>
    </w:p>
    <w:p w14:paraId="5F3E1F7A" w14:textId="77777777" w:rsidR="0069671C" w:rsidRDefault="0069671C" w:rsidP="00F23F52">
      <w:pPr>
        <w:spacing w:after="0" w:line="240" w:lineRule="auto"/>
        <w:rPr>
          <w:sz w:val="21"/>
          <w:szCs w:val="21"/>
        </w:rPr>
      </w:pPr>
    </w:p>
    <w:p w14:paraId="03030FF4" w14:textId="7FBA4006" w:rsidR="006963B7" w:rsidRDefault="00F96224" w:rsidP="00F23F52">
      <w:pPr>
        <w:spacing w:after="0" w:line="240" w:lineRule="auto"/>
        <w:rPr>
          <w:sz w:val="21"/>
          <w:szCs w:val="21"/>
        </w:rPr>
      </w:pPr>
      <w:r w:rsidRPr="00F96224">
        <w:rPr>
          <w:b/>
          <w:bCs/>
          <w:sz w:val="21"/>
          <w:szCs w:val="21"/>
        </w:rPr>
        <w:t xml:space="preserve">3. </w:t>
      </w:r>
      <w:r w:rsidR="0069671C">
        <w:rPr>
          <w:b/>
          <w:bCs/>
          <w:sz w:val="21"/>
          <w:szCs w:val="21"/>
        </w:rPr>
        <w:t xml:space="preserve">A new heaven and new earth.  </w:t>
      </w:r>
      <w:r w:rsidRPr="00F96224">
        <w:rPr>
          <w:b/>
          <w:bCs/>
          <w:sz w:val="21"/>
          <w:szCs w:val="21"/>
        </w:rPr>
        <w:t>(Revelation 21:1-8)</w:t>
      </w:r>
      <w:r w:rsidR="00EC7D1F" w:rsidRPr="00F96224">
        <w:rPr>
          <w:sz w:val="21"/>
          <w:szCs w:val="21"/>
        </w:rPr>
        <w:br/>
      </w:r>
      <w:r w:rsidR="00EC7D1F" w:rsidRPr="00EC7D1F">
        <w:rPr>
          <w:sz w:val="21"/>
          <w:szCs w:val="21"/>
        </w:rPr>
        <w:t>​</w:t>
      </w:r>
    </w:p>
    <w:p w14:paraId="7D948BEF" w14:textId="64EA869F" w:rsidR="0069671C" w:rsidRDefault="0069671C" w:rsidP="00F23F52">
      <w:pPr>
        <w:spacing w:after="0" w:line="240" w:lineRule="auto"/>
        <w:rPr>
          <w:sz w:val="21"/>
          <w:szCs w:val="21"/>
        </w:rPr>
      </w:pPr>
      <w:r>
        <w:rPr>
          <w:sz w:val="21"/>
          <w:szCs w:val="21"/>
        </w:rPr>
        <w:tab/>
        <w:t>a) A new heaven and a new earth are just part of God’s promised new creation.</w:t>
      </w:r>
    </w:p>
    <w:p w14:paraId="143B5B61" w14:textId="442D5501" w:rsidR="0069671C" w:rsidRDefault="0069671C" w:rsidP="00F23F52">
      <w:pPr>
        <w:spacing w:after="0" w:line="240" w:lineRule="auto"/>
        <w:rPr>
          <w:sz w:val="21"/>
          <w:szCs w:val="21"/>
        </w:rPr>
      </w:pPr>
    </w:p>
    <w:p w14:paraId="1A22ED1E" w14:textId="719059D4" w:rsidR="0069671C" w:rsidRDefault="0069671C" w:rsidP="00F23F52">
      <w:pPr>
        <w:spacing w:after="0" w:line="240" w:lineRule="auto"/>
        <w:rPr>
          <w:sz w:val="21"/>
          <w:szCs w:val="21"/>
        </w:rPr>
      </w:pPr>
      <w:r>
        <w:rPr>
          <w:sz w:val="21"/>
          <w:szCs w:val="21"/>
        </w:rPr>
        <w:tab/>
        <w:t xml:space="preserve">b) A wedding, a reunion, reconciliation, restoration and </w:t>
      </w:r>
      <w:r w:rsidR="00E33C9F">
        <w:rPr>
          <w:sz w:val="21"/>
          <w:szCs w:val="21"/>
        </w:rPr>
        <w:t xml:space="preserve">the </w:t>
      </w:r>
      <w:r>
        <w:rPr>
          <w:sz w:val="21"/>
          <w:szCs w:val="21"/>
        </w:rPr>
        <w:t>reward for faithfulness.</w:t>
      </w:r>
    </w:p>
    <w:p w14:paraId="3596DCB4" w14:textId="77777777" w:rsidR="0069671C" w:rsidRDefault="0069671C" w:rsidP="00F23F52">
      <w:pPr>
        <w:spacing w:after="0" w:line="240" w:lineRule="auto"/>
        <w:rPr>
          <w:sz w:val="21"/>
          <w:szCs w:val="21"/>
        </w:rPr>
      </w:pPr>
    </w:p>
    <w:p w14:paraId="62A1D272" w14:textId="2D4C004C" w:rsidR="00CF1E42" w:rsidRPr="00CF1E42" w:rsidRDefault="00CF1E42" w:rsidP="00F23F52">
      <w:pPr>
        <w:spacing w:after="0" w:line="240" w:lineRule="auto"/>
        <w:rPr>
          <w:b/>
          <w:bCs/>
          <w:sz w:val="21"/>
          <w:szCs w:val="21"/>
        </w:rPr>
      </w:pPr>
      <w:r w:rsidRPr="00CF1E42">
        <w:rPr>
          <w:b/>
          <w:bCs/>
          <w:sz w:val="21"/>
          <w:szCs w:val="21"/>
        </w:rPr>
        <w:t>Conclusion</w:t>
      </w:r>
    </w:p>
    <w:p w14:paraId="57B432E2" w14:textId="672450D2" w:rsidR="00CF1E42" w:rsidRDefault="002E160A" w:rsidP="00F23F52">
      <w:pPr>
        <w:spacing w:after="0" w:line="240" w:lineRule="auto"/>
        <w:rPr>
          <w:sz w:val="21"/>
          <w:szCs w:val="21"/>
        </w:rPr>
      </w:pPr>
      <w:r>
        <w:rPr>
          <w:sz w:val="21"/>
          <w:szCs w:val="21"/>
        </w:rPr>
        <w:t>While McLaughlin’s following comment—“all our relationships hinge, to some extent, on hiding”</w:t>
      </w:r>
      <w:r w:rsidR="00374D0B">
        <w:rPr>
          <w:sz w:val="21"/>
          <w:szCs w:val="21"/>
        </w:rPr>
        <w:t xml:space="preserve"> (p.212)</w:t>
      </w:r>
      <w:r>
        <w:rPr>
          <w:sz w:val="21"/>
          <w:szCs w:val="21"/>
        </w:rPr>
        <w:t>—</w:t>
      </w:r>
      <w:r w:rsidR="00222B58">
        <w:rPr>
          <w:sz w:val="21"/>
          <w:szCs w:val="21"/>
        </w:rPr>
        <w:t>might</w:t>
      </w:r>
      <w:r>
        <w:rPr>
          <w:sz w:val="21"/>
          <w:szCs w:val="21"/>
        </w:rPr>
        <w:t xml:space="preserve"> seem out of place, perhaps it helps us to reframe that question of how a loving God might send people to hell to “how could God </w:t>
      </w:r>
      <w:r w:rsidR="00762346">
        <w:rPr>
          <w:sz w:val="21"/>
          <w:szCs w:val="21"/>
        </w:rPr>
        <w:t xml:space="preserve">both </w:t>
      </w:r>
      <w:r>
        <w:rPr>
          <w:sz w:val="21"/>
          <w:szCs w:val="21"/>
        </w:rPr>
        <w:t>know us so well and yet love and save us from sin and death?”</w:t>
      </w:r>
    </w:p>
    <w:p w14:paraId="24E4A6F9" w14:textId="77777777" w:rsidR="00FC6B62" w:rsidRDefault="00FC6B62" w:rsidP="00F23F52">
      <w:pPr>
        <w:spacing w:after="0" w:line="240" w:lineRule="auto"/>
        <w:rPr>
          <w:sz w:val="21"/>
          <w:szCs w:val="21"/>
        </w:rPr>
      </w:pPr>
    </w:p>
    <w:p w14:paraId="1EBB6096" w14:textId="1475CC42" w:rsidR="00CF1E42" w:rsidRPr="00CF1E42" w:rsidRDefault="00CF1E42" w:rsidP="00F23F52">
      <w:pPr>
        <w:spacing w:after="0" w:line="240" w:lineRule="auto"/>
        <w:rPr>
          <w:b/>
          <w:bCs/>
          <w:sz w:val="21"/>
          <w:szCs w:val="21"/>
        </w:rPr>
      </w:pPr>
      <w:r w:rsidRPr="00CF1E42">
        <w:rPr>
          <w:b/>
          <w:bCs/>
          <w:sz w:val="21"/>
          <w:szCs w:val="21"/>
        </w:rPr>
        <w:t>For our prayerful study, discussion and application:</w:t>
      </w:r>
    </w:p>
    <w:p w14:paraId="0629BD0C" w14:textId="1381BDD7" w:rsidR="00CF1E42" w:rsidRDefault="00CF1E42" w:rsidP="00F23F52">
      <w:pPr>
        <w:spacing w:after="0" w:line="240" w:lineRule="auto"/>
        <w:rPr>
          <w:sz w:val="21"/>
          <w:szCs w:val="21"/>
        </w:rPr>
      </w:pPr>
      <w:r>
        <w:rPr>
          <w:sz w:val="21"/>
          <w:szCs w:val="21"/>
        </w:rPr>
        <w:t xml:space="preserve">1) </w:t>
      </w:r>
      <w:r w:rsidR="002E160A">
        <w:rPr>
          <w:sz w:val="21"/>
          <w:szCs w:val="21"/>
        </w:rPr>
        <w:t>Read Romans 1:18-32 slowly and carefully.  Wh</w:t>
      </w:r>
      <w:r w:rsidR="006E218C">
        <w:rPr>
          <w:sz w:val="21"/>
          <w:szCs w:val="21"/>
        </w:rPr>
        <w:t>at reason is there for God’s wrath in your world?</w:t>
      </w:r>
    </w:p>
    <w:p w14:paraId="735C8E96" w14:textId="592FC9B3" w:rsidR="006E218C" w:rsidRDefault="006E218C" w:rsidP="00F23F52">
      <w:pPr>
        <w:spacing w:after="0" w:line="240" w:lineRule="auto"/>
        <w:rPr>
          <w:sz w:val="21"/>
          <w:szCs w:val="21"/>
        </w:rPr>
      </w:pPr>
      <w:r>
        <w:rPr>
          <w:sz w:val="21"/>
          <w:szCs w:val="21"/>
        </w:rPr>
        <w:t>2) Read Revelation 20:11-15.  Which is more important here: our performance for or relationship to Christ?</w:t>
      </w:r>
    </w:p>
    <w:p w14:paraId="1959BC49" w14:textId="36020F67" w:rsidR="006E218C" w:rsidRDefault="006E218C" w:rsidP="00F23F52">
      <w:pPr>
        <w:spacing w:after="0" w:line="240" w:lineRule="auto"/>
        <w:rPr>
          <w:sz w:val="21"/>
          <w:szCs w:val="21"/>
        </w:rPr>
      </w:pPr>
      <w:r>
        <w:rPr>
          <w:sz w:val="21"/>
          <w:szCs w:val="21"/>
        </w:rPr>
        <w:t>3) What are the Word and Spirit of God saying to you about the coming wrath and judgment of God?</w:t>
      </w:r>
    </w:p>
    <w:p w14:paraId="0815A3FC" w14:textId="4140AB8D" w:rsidR="006E218C" w:rsidRDefault="006E218C" w:rsidP="00F23F52">
      <w:pPr>
        <w:spacing w:after="0" w:line="240" w:lineRule="auto"/>
        <w:rPr>
          <w:sz w:val="21"/>
          <w:szCs w:val="21"/>
        </w:rPr>
      </w:pPr>
    </w:p>
    <w:p w14:paraId="6902121E" w14:textId="45E44913" w:rsidR="006E218C" w:rsidRPr="006E218C" w:rsidRDefault="006E218C" w:rsidP="006E218C">
      <w:pPr>
        <w:spacing w:after="0" w:line="240" w:lineRule="auto"/>
        <w:jc w:val="right"/>
        <w:rPr>
          <w:b/>
          <w:bCs/>
          <w:sz w:val="21"/>
          <w:szCs w:val="21"/>
        </w:rPr>
      </w:pPr>
      <w:r w:rsidRPr="006E218C">
        <w:rPr>
          <w:b/>
          <w:bCs/>
          <w:sz w:val="21"/>
          <w:szCs w:val="21"/>
        </w:rPr>
        <w:t>121320cdg@hch</w:t>
      </w:r>
    </w:p>
    <w:sectPr w:rsidR="006E218C" w:rsidRPr="006E21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46A31" w14:textId="77777777" w:rsidR="00F22A8D" w:rsidRDefault="00F22A8D" w:rsidP="00C623AA">
      <w:pPr>
        <w:spacing w:after="0" w:line="240" w:lineRule="auto"/>
      </w:pPr>
      <w:r>
        <w:separator/>
      </w:r>
    </w:p>
  </w:endnote>
  <w:endnote w:type="continuationSeparator" w:id="0">
    <w:p w14:paraId="22E528E4" w14:textId="77777777" w:rsidR="00F22A8D" w:rsidRDefault="00F22A8D" w:rsidP="00C6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CFF14" w14:textId="77777777" w:rsidR="00F22A8D" w:rsidRDefault="00F22A8D" w:rsidP="00C623AA">
      <w:pPr>
        <w:spacing w:after="0" w:line="240" w:lineRule="auto"/>
      </w:pPr>
      <w:r>
        <w:separator/>
      </w:r>
    </w:p>
  </w:footnote>
  <w:footnote w:type="continuationSeparator" w:id="0">
    <w:p w14:paraId="5C634BE1" w14:textId="77777777" w:rsidR="00F22A8D" w:rsidRDefault="00F22A8D" w:rsidP="00C623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52"/>
    <w:rsid w:val="00222B58"/>
    <w:rsid w:val="002E160A"/>
    <w:rsid w:val="00374D0B"/>
    <w:rsid w:val="00397C9B"/>
    <w:rsid w:val="00407551"/>
    <w:rsid w:val="00472F80"/>
    <w:rsid w:val="006963B7"/>
    <w:rsid w:val="0069671C"/>
    <w:rsid w:val="006E218C"/>
    <w:rsid w:val="00762346"/>
    <w:rsid w:val="008835C0"/>
    <w:rsid w:val="009203AD"/>
    <w:rsid w:val="00A1114C"/>
    <w:rsid w:val="00C623AA"/>
    <w:rsid w:val="00CF1E42"/>
    <w:rsid w:val="00E33C9F"/>
    <w:rsid w:val="00EC7D1F"/>
    <w:rsid w:val="00F22A8D"/>
    <w:rsid w:val="00F23F52"/>
    <w:rsid w:val="00F96224"/>
    <w:rsid w:val="00FC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A0495"/>
  <w15:chartTrackingRefBased/>
  <w15:docId w15:val="{DB1FA125-7E68-4A80-B54B-800F4B24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224"/>
    <w:pPr>
      <w:ind w:left="720"/>
      <w:contextualSpacing/>
    </w:pPr>
  </w:style>
  <w:style w:type="paragraph" w:styleId="Header">
    <w:name w:val="header"/>
    <w:basedOn w:val="Normal"/>
    <w:link w:val="HeaderChar"/>
    <w:uiPriority w:val="99"/>
    <w:unhideWhenUsed/>
    <w:rsid w:val="00C62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3AA"/>
  </w:style>
  <w:style w:type="paragraph" w:styleId="Footer">
    <w:name w:val="footer"/>
    <w:basedOn w:val="Normal"/>
    <w:link w:val="FooterChar"/>
    <w:uiPriority w:val="99"/>
    <w:unhideWhenUsed/>
    <w:rsid w:val="00C62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corey g</cp:lastModifiedBy>
  <cp:revision>8</cp:revision>
  <dcterms:created xsi:type="dcterms:W3CDTF">2020-12-08T00:56:00Z</dcterms:created>
  <dcterms:modified xsi:type="dcterms:W3CDTF">2020-12-09T19:45:00Z</dcterms:modified>
</cp:coreProperties>
</file>