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364D8" w14:textId="43BBC244" w:rsidR="007D6486" w:rsidRPr="000C67D0" w:rsidRDefault="007D6486" w:rsidP="008343AB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0C67D0">
        <w:rPr>
          <w:b/>
          <w:bCs/>
          <w:sz w:val="21"/>
          <w:szCs w:val="21"/>
        </w:rPr>
        <w:t>​</w:t>
      </w:r>
      <w:r w:rsidR="00225B58" w:rsidRPr="000C67D0">
        <w:rPr>
          <w:b/>
          <w:bCs/>
          <w:sz w:val="21"/>
          <w:szCs w:val="21"/>
        </w:rPr>
        <w:t>Be Ready, Not Anxious</w:t>
      </w:r>
    </w:p>
    <w:p w14:paraId="6A5072FB" w14:textId="77777777" w:rsidR="007D6486" w:rsidRPr="000C67D0" w:rsidRDefault="007D6486" w:rsidP="008343AB">
      <w:pPr>
        <w:spacing w:after="0" w:line="240" w:lineRule="auto"/>
        <w:jc w:val="center"/>
        <w:rPr>
          <w:sz w:val="21"/>
          <w:szCs w:val="21"/>
        </w:rPr>
      </w:pPr>
      <w:r w:rsidRPr="000C67D0">
        <w:rPr>
          <w:sz w:val="21"/>
          <w:szCs w:val="21"/>
        </w:rPr>
        <w:t>Hope Chapel Honolulu</w:t>
      </w:r>
    </w:p>
    <w:p w14:paraId="2B57F016" w14:textId="641B727B" w:rsidR="007D6486" w:rsidRPr="000C67D0" w:rsidRDefault="007D6486" w:rsidP="008343AB">
      <w:pPr>
        <w:spacing w:after="0" w:line="240" w:lineRule="auto"/>
        <w:jc w:val="center"/>
        <w:rPr>
          <w:sz w:val="21"/>
          <w:szCs w:val="21"/>
        </w:rPr>
      </w:pPr>
      <w:r w:rsidRPr="000C67D0">
        <w:rPr>
          <w:sz w:val="21"/>
          <w:szCs w:val="21"/>
        </w:rPr>
        <w:t>Luke 12:1-59</w:t>
      </w:r>
    </w:p>
    <w:p w14:paraId="0C03B8D2" w14:textId="691CBE92" w:rsidR="00424567" w:rsidRPr="000C67D0" w:rsidRDefault="00424567" w:rsidP="008343AB">
      <w:pPr>
        <w:spacing w:after="0" w:line="240" w:lineRule="auto"/>
        <w:jc w:val="center"/>
        <w:rPr>
          <w:sz w:val="21"/>
          <w:szCs w:val="21"/>
        </w:rPr>
      </w:pPr>
    </w:p>
    <w:p w14:paraId="0EC7CD65" w14:textId="26DF2E47" w:rsidR="00385837" w:rsidRPr="000C67D0" w:rsidRDefault="00385837" w:rsidP="008343AB">
      <w:pPr>
        <w:spacing w:after="0" w:line="240" w:lineRule="auto"/>
        <w:jc w:val="center"/>
        <w:rPr>
          <w:sz w:val="21"/>
          <w:szCs w:val="21"/>
        </w:rPr>
      </w:pPr>
      <w:r w:rsidRPr="000C67D0">
        <w:rPr>
          <w:sz w:val="21"/>
          <w:szCs w:val="21"/>
          <w:vertAlign w:val="superscript"/>
        </w:rPr>
        <w:t>32</w:t>
      </w:r>
      <w:r w:rsidRPr="000C67D0">
        <w:rPr>
          <w:sz w:val="21"/>
          <w:szCs w:val="21"/>
        </w:rPr>
        <w:t xml:space="preserve"> “Fear not, little flock, for it is your Father's good pleasure to give you the kingdom. </w:t>
      </w:r>
      <w:r w:rsidRPr="000C67D0">
        <w:rPr>
          <w:sz w:val="21"/>
          <w:szCs w:val="21"/>
          <w:vertAlign w:val="superscript"/>
        </w:rPr>
        <w:t>33</w:t>
      </w:r>
      <w:r w:rsidRPr="000C67D0">
        <w:rPr>
          <w:sz w:val="21"/>
          <w:szCs w:val="21"/>
        </w:rPr>
        <w:t xml:space="preserve"> Sell your possessions, and give to the needy. Provide yourselves with moneybags that do not grow old, with a treasure in the heavens that does not fail, where no thief approaches and no moth destroys. </w:t>
      </w:r>
      <w:r w:rsidRPr="000C67D0">
        <w:rPr>
          <w:sz w:val="21"/>
          <w:szCs w:val="21"/>
          <w:vertAlign w:val="superscript"/>
        </w:rPr>
        <w:t>34</w:t>
      </w:r>
      <w:r w:rsidRPr="000C67D0">
        <w:rPr>
          <w:sz w:val="21"/>
          <w:szCs w:val="21"/>
        </w:rPr>
        <w:t xml:space="preserve"> </w:t>
      </w:r>
      <w:proofErr w:type="gramStart"/>
      <w:r w:rsidRPr="000C67D0">
        <w:rPr>
          <w:sz w:val="21"/>
          <w:szCs w:val="21"/>
        </w:rPr>
        <w:t>For</w:t>
      </w:r>
      <w:proofErr w:type="gramEnd"/>
      <w:r w:rsidRPr="000C67D0">
        <w:rPr>
          <w:sz w:val="21"/>
          <w:szCs w:val="21"/>
        </w:rPr>
        <w:t xml:space="preserve"> where your treasure is, there will your heart be also.”</w:t>
      </w:r>
    </w:p>
    <w:p w14:paraId="67A23ADB" w14:textId="6D84B334" w:rsidR="007D6486" w:rsidRPr="000C67D0" w:rsidRDefault="00385837" w:rsidP="00385837">
      <w:pPr>
        <w:spacing w:after="0" w:line="240" w:lineRule="auto"/>
        <w:jc w:val="center"/>
        <w:rPr>
          <w:sz w:val="21"/>
          <w:szCs w:val="21"/>
        </w:rPr>
      </w:pPr>
      <w:r w:rsidRPr="000C67D0">
        <w:rPr>
          <w:sz w:val="21"/>
          <w:szCs w:val="21"/>
        </w:rPr>
        <w:t>(Luke 12:32-34, ESV)</w:t>
      </w:r>
    </w:p>
    <w:p w14:paraId="16DBBB18" w14:textId="77777777" w:rsidR="00385837" w:rsidRPr="000C67D0" w:rsidRDefault="00385837" w:rsidP="00385837">
      <w:pPr>
        <w:spacing w:after="0" w:line="240" w:lineRule="auto"/>
        <w:jc w:val="center"/>
        <w:rPr>
          <w:sz w:val="21"/>
          <w:szCs w:val="21"/>
        </w:rPr>
      </w:pPr>
    </w:p>
    <w:p w14:paraId="1B8D912F" w14:textId="17CA9FDC" w:rsidR="008C4774" w:rsidRPr="000C67D0" w:rsidRDefault="008C4774" w:rsidP="008343AB">
      <w:pPr>
        <w:spacing w:after="0" w:line="240" w:lineRule="auto"/>
        <w:rPr>
          <w:b/>
          <w:bCs/>
          <w:sz w:val="21"/>
          <w:szCs w:val="21"/>
        </w:rPr>
      </w:pPr>
      <w:r w:rsidRPr="000C67D0">
        <w:rPr>
          <w:b/>
          <w:bCs/>
          <w:sz w:val="21"/>
          <w:szCs w:val="21"/>
        </w:rPr>
        <w:t>Introduction</w:t>
      </w:r>
    </w:p>
    <w:p w14:paraId="536377D6" w14:textId="1896F85F" w:rsidR="008C4774" w:rsidRPr="000C67D0" w:rsidRDefault="00FD3C7D" w:rsidP="008343AB">
      <w:pPr>
        <w:spacing w:after="0" w:line="240" w:lineRule="auto"/>
        <w:rPr>
          <w:sz w:val="21"/>
          <w:szCs w:val="21"/>
        </w:rPr>
      </w:pPr>
      <w:r w:rsidRPr="000C67D0">
        <w:rPr>
          <w:sz w:val="21"/>
          <w:szCs w:val="21"/>
        </w:rPr>
        <w:t>When reading the Gospels it can be difficult to maintain a good sense of time.  While helpful to moderns like us who have become increasingly dependent upon te</w:t>
      </w:r>
      <w:r w:rsidR="006C0329">
        <w:rPr>
          <w:sz w:val="21"/>
          <w:szCs w:val="21"/>
        </w:rPr>
        <w:t>chnology, the chapter divisions—</w:t>
      </w:r>
      <w:r w:rsidRPr="000C67D0">
        <w:rPr>
          <w:sz w:val="21"/>
          <w:szCs w:val="21"/>
        </w:rPr>
        <w:t>originally</w:t>
      </w:r>
      <w:r w:rsidR="006C0329">
        <w:rPr>
          <w:sz w:val="21"/>
          <w:szCs w:val="21"/>
        </w:rPr>
        <w:t xml:space="preserve"> </w:t>
      </w:r>
      <w:r w:rsidRPr="000C67D0">
        <w:rPr>
          <w:sz w:val="21"/>
          <w:szCs w:val="21"/>
        </w:rPr>
        <w:t>added to the text to aid in the printing of the Bible</w:t>
      </w:r>
      <w:r w:rsidR="006C0329">
        <w:rPr>
          <w:sz w:val="21"/>
          <w:szCs w:val="21"/>
        </w:rPr>
        <w:t>—</w:t>
      </w:r>
      <w:r w:rsidRPr="000C67D0">
        <w:rPr>
          <w:sz w:val="21"/>
          <w:szCs w:val="21"/>
        </w:rPr>
        <w:t>can</w:t>
      </w:r>
      <w:r w:rsidR="006C0329">
        <w:rPr>
          <w:sz w:val="21"/>
          <w:szCs w:val="21"/>
        </w:rPr>
        <w:t xml:space="preserve"> </w:t>
      </w:r>
      <w:r w:rsidRPr="000C67D0">
        <w:rPr>
          <w:sz w:val="21"/>
          <w:szCs w:val="21"/>
        </w:rPr>
        <w:t xml:space="preserve">further complicate this problem.  </w:t>
      </w:r>
      <w:r w:rsidR="0075735E">
        <w:rPr>
          <w:sz w:val="21"/>
          <w:szCs w:val="21"/>
        </w:rPr>
        <w:t>S</w:t>
      </w:r>
      <w:r w:rsidRPr="000C67D0">
        <w:rPr>
          <w:sz w:val="21"/>
          <w:szCs w:val="21"/>
        </w:rPr>
        <w:t>ome chapters seem to clearly account for the memorable events and</w:t>
      </w:r>
      <w:r w:rsidR="0075735E">
        <w:rPr>
          <w:sz w:val="21"/>
          <w:szCs w:val="21"/>
        </w:rPr>
        <w:t xml:space="preserve"> conversations of a single day; </w:t>
      </w:r>
      <w:r w:rsidRPr="000C67D0">
        <w:rPr>
          <w:sz w:val="21"/>
          <w:szCs w:val="21"/>
        </w:rPr>
        <w:t>other chapters seem to be organized in a manner foreign and ancient in compariso</w:t>
      </w:r>
      <w:r w:rsidR="0075735E">
        <w:rPr>
          <w:sz w:val="21"/>
          <w:szCs w:val="21"/>
        </w:rPr>
        <w:t xml:space="preserve">n to what we’re accustomed to. </w:t>
      </w:r>
      <w:r w:rsidR="00FF0FFD">
        <w:rPr>
          <w:sz w:val="21"/>
          <w:szCs w:val="21"/>
        </w:rPr>
        <w:t>A</w:t>
      </w:r>
      <w:r w:rsidRPr="000C67D0">
        <w:rPr>
          <w:sz w:val="21"/>
          <w:szCs w:val="21"/>
        </w:rPr>
        <w:t>s important as context can be, we sometimes have to focus</w:t>
      </w:r>
      <w:r w:rsidR="00FF0FFD">
        <w:rPr>
          <w:sz w:val="21"/>
          <w:szCs w:val="21"/>
        </w:rPr>
        <w:t xml:space="preserve"> upon who’s speaking and what’s</w:t>
      </w:r>
      <w:r w:rsidRPr="000C67D0">
        <w:rPr>
          <w:sz w:val="21"/>
          <w:szCs w:val="21"/>
        </w:rPr>
        <w:t xml:space="preserve"> really being said</w:t>
      </w:r>
      <w:r w:rsidR="00FF0FFD">
        <w:rPr>
          <w:sz w:val="21"/>
          <w:szCs w:val="21"/>
        </w:rPr>
        <w:t xml:space="preserve"> because all knowledge is relational. Perhaps Luke 12 is that kind of chapter</w:t>
      </w:r>
      <w:r w:rsidRPr="000C67D0">
        <w:rPr>
          <w:sz w:val="21"/>
          <w:szCs w:val="21"/>
        </w:rPr>
        <w:t>, too.</w:t>
      </w:r>
    </w:p>
    <w:p w14:paraId="5B804D1F" w14:textId="77777777" w:rsidR="00424567" w:rsidRPr="000C67D0" w:rsidRDefault="00424567" w:rsidP="008343AB">
      <w:pPr>
        <w:spacing w:after="0" w:line="240" w:lineRule="auto"/>
        <w:rPr>
          <w:sz w:val="21"/>
          <w:szCs w:val="21"/>
        </w:rPr>
      </w:pPr>
    </w:p>
    <w:p w14:paraId="5A29A72F" w14:textId="282B3D2D" w:rsidR="008C4774" w:rsidRPr="000C67D0" w:rsidRDefault="008C4774" w:rsidP="008343AB">
      <w:pPr>
        <w:spacing w:after="0" w:line="240" w:lineRule="auto"/>
        <w:rPr>
          <w:b/>
          <w:bCs/>
          <w:sz w:val="21"/>
          <w:szCs w:val="21"/>
        </w:rPr>
      </w:pPr>
      <w:r w:rsidRPr="000C67D0">
        <w:rPr>
          <w:b/>
          <w:bCs/>
          <w:sz w:val="21"/>
          <w:szCs w:val="21"/>
        </w:rPr>
        <w:t xml:space="preserve">1. </w:t>
      </w:r>
      <w:r w:rsidR="00DE2F3D" w:rsidRPr="000C67D0">
        <w:rPr>
          <w:b/>
          <w:bCs/>
          <w:sz w:val="21"/>
          <w:szCs w:val="21"/>
        </w:rPr>
        <w:t xml:space="preserve">Fearing and trusting in </w:t>
      </w:r>
      <w:r w:rsidR="00CD20BC" w:rsidRPr="000C67D0">
        <w:rPr>
          <w:b/>
          <w:bCs/>
          <w:sz w:val="21"/>
          <w:szCs w:val="21"/>
        </w:rPr>
        <w:t xml:space="preserve">God the Father, </w:t>
      </w:r>
      <w:r w:rsidR="00DE2F3D" w:rsidRPr="000C67D0">
        <w:rPr>
          <w:b/>
          <w:bCs/>
          <w:sz w:val="21"/>
          <w:szCs w:val="21"/>
        </w:rPr>
        <w:t xml:space="preserve">Son and </w:t>
      </w:r>
      <w:r w:rsidR="00CD20BC" w:rsidRPr="000C67D0">
        <w:rPr>
          <w:b/>
          <w:bCs/>
          <w:sz w:val="21"/>
          <w:szCs w:val="21"/>
        </w:rPr>
        <w:t xml:space="preserve">Holy </w:t>
      </w:r>
      <w:r w:rsidR="00DE2F3D" w:rsidRPr="000C67D0">
        <w:rPr>
          <w:b/>
          <w:bCs/>
          <w:sz w:val="21"/>
          <w:szCs w:val="21"/>
        </w:rPr>
        <w:t xml:space="preserve">Spirit.  </w:t>
      </w:r>
      <w:r w:rsidRPr="000C67D0">
        <w:rPr>
          <w:b/>
          <w:bCs/>
          <w:sz w:val="21"/>
          <w:szCs w:val="21"/>
        </w:rPr>
        <w:t>(Luke 12:1-</w:t>
      </w:r>
      <w:r w:rsidR="00DE2F3D" w:rsidRPr="000C67D0">
        <w:rPr>
          <w:b/>
          <w:bCs/>
          <w:sz w:val="21"/>
          <w:szCs w:val="21"/>
        </w:rPr>
        <w:t>1</w:t>
      </w:r>
      <w:r w:rsidRPr="000C67D0">
        <w:rPr>
          <w:b/>
          <w:bCs/>
          <w:sz w:val="21"/>
          <w:szCs w:val="21"/>
        </w:rPr>
        <w:t>2)</w:t>
      </w:r>
    </w:p>
    <w:p w14:paraId="1D196DB3" w14:textId="2EF11E2A" w:rsidR="0034140E" w:rsidRPr="000C67D0" w:rsidRDefault="0034140E" w:rsidP="008343AB">
      <w:pPr>
        <w:spacing w:after="0" w:line="240" w:lineRule="auto"/>
        <w:rPr>
          <w:sz w:val="21"/>
          <w:szCs w:val="21"/>
        </w:rPr>
      </w:pPr>
    </w:p>
    <w:p w14:paraId="4AA82AB6" w14:textId="54F76A31" w:rsidR="008343AB" w:rsidRPr="000C67D0" w:rsidRDefault="008343AB" w:rsidP="008343AB">
      <w:pPr>
        <w:spacing w:after="0" w:line="240" w:lineRule="auto"/>
        <w:rPr>
          <w:sz w:val="21"/>
          <w:szCs w:val="21"/>
        </w:rPr>
      </w:pPr>
      <w:r w:rsidRPr="000C67D0">
        <w:rPr>
          <w:sz w:val="21"/>
          <w:szCs w:val="21"/>
        </w:rPr>
        <w:tab/>
        <w:t>a) “Beware of the leaven of the Pharisees, which is hypocrisy” (Luke 12:1).</w:t>
      </w:r>
    </w:p>
    <w:p w14:paraId="32B1B105" w14:textId="3ED048D9" w:rsidR="008343AB" w:rsidRPr="000C67D0" w:rsidRDefault="008343AB" w:rsidP="008343AB">
      <w:pPr>
        <w:spacing w:after="0" w:line="240" w:lineRule="auto"/>
        <w:rPr>
          <w:sz w:val="21"/>
          <w:szCs w:val="21"/>
        </w:rPr>
      </w:pPr>
    </w:p>
    <w:p w14:paraId="57878087" w14:textId="08ED3EC2" w:rsidR="008343AB" w:rsidRPr="000C67D0" w:rsidRDefault="008343AB" w:rsidP="008343AB">
      <w:pPr>
        <w:spacing w:after="0" w:line="240" w:lineRule="auto"/>
        <w:rPr>
          <w:sz w:val="21"/>
          <w:szCs w:val="21"/>
        </w:rPr>
      </w:pPr>
      <w:r w:rsidRPr="000C67D0">
        <w:rPr>
          <w:sz w:val="21"/>
          <w:szCs w:val="21"/>
        </w:rPr>
        <w:tab/>
        <w:t xml:space="preserve">b) </w:t>
      </w:r>
      <w:r w:rsidR="00DE2F3D" w:rsidRPr="000C67D0">
        <w:rPr>
          <w:sz w:val="21"/>
          <w:szCs w:val="21"/>
        </w:rPr>
        <w:t>What does it mean to fear God and to trust in God the Father, Son and Holy Spirit?</w:t>
      </w:r>
    </w:p>
    <w:p w14:paraId="098938BF" w14:textId="77777777" w:rsidR="008343AB" w:rsidRPr="000C67D0" w:rsidRDefault="008343AB" w:rsidP="008343AB">
      <w:pPr>
        <w:spacing w:after="0" w:line="240" w:lineRule="auto"/>
        <w:rPr>
          <w:sz w:val="21"/>
          <w:szCs w:val="21"/>
        </w:rPr>
      </w:pPr>
    </w:p>
    <w:p w14:paraId="4AD1C6E0" w14:textId="65869131" w:rsidR="0034140E" w:rsidRPr="000C67D0" w:rsidRDefault="008C4774" w:rsidP="008343AB">
      <w:pPr>
        <w:spacing w:after="0" w:line="240" w:lineRule="auto"/>
        <w:rPr>
          <w:b/>
          <w:bCs/>
          <w:sz w:val="21"/>
          <w:szCs w:val="21"/>
        </w:rPr>
      </w:pPr>
      <w:r w:rsidRPr="000C67D0">
        <w:rPr>
          <w:b/>
          <w:bCs/>
          <w:sz w:val="21"/>
          <w:szCs w:val="21"/>
        </w:rPr>
        <w:t xml:space="preserve">2. </w:t>
      </w:r>
      <w:r w:rsidR="00F82C3E" w:rsidRPr="000C67D0">
        <w:rPr>
          <w:b/>
          <w:bCs/>
          <w:sz w:val="21"/>
          <w:szCs w:val="21"/>
        </w:rPr>
        <w:t xml:space="preserve">Seek first the kingdom of God and its righteousness.  </w:t>
      </w:r>
      <w:r w:rsidRPr="000C67D0">
        <w:rPr>
          <w:b/>
          <w:bCs/>
          <w:sz w:val="21"/>
          <w:szCs w:val="21"/>
        </w:rPr>
        <w:t>(Luke 12:</w:t>
      </w:r>
      <w:r w:rsidR="00DE2F3D" w:rsidRPr="000C67D0">
        <w:rPr>
          <w:b/>
          <w:bCs/>
          <w:sz w:val="21"/>
          <w:szCs w:val="21"/>
        </w:rPr>
        <w:t>13</w:t>
      </w:r>
      <w:r w:rsidRPr="000C67D0">
        <w:rPr>
          <w:b/>
          <w:bCs/>
          <w:sz w:val="21"/>
          <w:szCs w:val="21"/>
        </w:rPr>
        <w:t>-34)</w:t>
      </w:r>
    </w:p>
    <w:p w14:paraId="1BEC0D25" w14:textId="0EA50327" w:rsidR="0034140E" w:rsidRPr="000C67D0" w:rsidRDefault="0034140E" w:rsidP="008343AB">
      <w:pPr>
        <w:spacing w:after="0" w:line="240" w:lineRule="auto"/>
        <w:rPr>
          <w:sz w:val="21"/>
          <w:szCs w:val="21"/>
        </w:rPr>
      </w:pPr>
    </w:p>
    <w:p w14:paraId="6216DEF5" w14:textId="55C6CDB2" w:rsidR="00051417" w:rsidRPr="000C67D0" w:rsidRDefault="00051417" w:rsidP="008343AB">
      <w:pPr>
        <w:spacing w:after="0" w:line="240" w:lineRule="auto"/>
        <w:rPr>
          <w:sz w:val="21"/>
          <w:szCs w:val="21"/>
        </w:rPr>
      </w:pPr>
      <w:r w:rsidRPr="000C67D0">
        <w:rPr>
          <w:sz w:val="21"/>
          <w:szCs w:val="21"/>
        </w:rPr>
        <w:tab/>
        <w:t>a) The acquisition of material wealth and comfort does not make us rich toward God.</w:t>
      </w:r>
    </w:p>
    <w:p w14:paraId="46CE1336" w14:textId="4F58F847" w:rsidR="00051417" w:rsidRPr="000C67D0" w:rsidRDefault="00051417" w:rsidP="008343AB">
      <w:pPr>
        <w:spacing w:after="0" w:line="240" w:lineRule="auto"/>
        <w:rPr>
          <w:sz w:val="21"/>
          <w:szCs w:val="21"/>
        </w:rPr>
      </w:pPr>
    </w:p>
    <w:p w14:paraId="2339A080" w14:textId="1D0DD7F2" w:rsidR="00051417" w:rsidRPr="000C67D0" w:rsidRDefault="00051417" w:rsidP="008343AB">
      <w:pPr>
        <w:spacing w:after="0" w:line="240" w:lineRule="auto"/>
        <w:rPr>
          <w:sz w:val="21"/>
          <w:szCs w:val="21"/>
        </w:rPr>
      </w:pPr>
      <w:r w:rsidRPr="000C67D0">
        <w:rPr>
          <w:sz w:val="21"/>
          <w:szCs w:val="21"/>
        </w:rPr>
        <w:tab/>
        <w:t xml:space="preserve">b) </w:t>
      </w:r>
      <w:r w:rsidR="00F82C3E" w:rsidRPr="000C67D0">
        <w:rPr>
          <w:sz w:val="21"/>
          <w:szCs w:val="21"/>
        </w:rPr>
        <w:t>What does it mean to prioritize the kingdom of God and its righteousness (Matthew 6:33)?</w:t>
      </w:r>
    </w:p>
    <w:p w14:paraId="5AA94F0E" w14:textId="77777777" w:rsidR="00F82C3E" w:rsidRPr="000C67D0" w:rsidRDefault="00F82C3E" w:rsidP="008343AB">
      <w:pPr>
        <w:spacing w:after="0" w:line="240" w:lineRule="auto"/>
        <w:rPr>
          <w:sz w:val="21"/>
          <w:szCs w:val="21"/>
        </w:rPr>
      </w:pPr>
    </w:p>
    <w:p w14:paraId="0EA299A1" w14:textId="14C46963" w:rsidR="0034140E" w:rsidRPr="000C67D0" w:rsidRDefault="008C4774" w:rsidP="008343AB">
      <w:pPr>
        <w:spacing w:after="0" w:line="240" w:lineRule="auto"/>
        <w:rPr>
          <w:b/>
          <w:bCs/>
          <w:sz w:val="21"/>
          <w:szCs w:val="21"/>
        </w:rPr>
      </w:pPr>
      <w:r w:rsidRPr="000C67D0">
        <w:rPr>
          <w:b/>
          <w:bCs/>
          <w:sz w:val="21"/>
          <w:szCs w:val="21"/>
        </w:rPr>
        <w:t xml:space="preserve">3. </w:t>
      </w:r>
      <w:r w:rsidR="00FA5A51" w:rsidRPr="000C67D0">
        <w:rPr>
          <w:b/>
          <w:bCs/>
          <w:sz w:val="21"/>
          <w:szCs w:val="21"/>
        </w:rPr>
        <w:t xml:space="preserve">Are you ready for the return of Christ?  </w:t>
      </w:r>
      <w:r w:rsidRPr="000C67D0">
        <w:rPr>
          <w:b/>
          <w:bCs/>
          <w:sz w:val="21"/>
          <w:szCs w:val="21"/>
        </w:rPr>
        <w:t>(Luke 12:35-59)</w:t>
      </w:r>
    </w:p>
    <w:p w14:paraId="4E0BAB4B" w14:textId="77777777" w:rsidR="000C67D0" w:rsidRPr="000C67D0" w:rsidRDefault="000C67D0" w:rsidP="008343AB">
      <w:pPr>
        <w:spacing w:after="0" w:line="240" w:lineRule="auto"/>
        <w:rPr>
          <w:b/>
          <w:bCs/>
          <w:sz w:val="21"/>
          <w:szCs w:val="21"/>
        </w:rPr>
      </w:pPr>
    </w:p>
    <w:p w14:paraId="59EB7F4F" w14:textId="084B8C66" w:rsidR="00385837" w:rsidRPr="000C67D0" w:rsidRDefault="00385837" w:rsidP="008343AB">
      <w:pPr>
        <w:spacing w:after="0" w:line="240" w:lineRule="auto"/>
        <w:rPr>
          <w:sz w:val="21"/>
          <w:szCs w:val="21"/>
        </w:rPr>
      </w:pPr>
      <w:r w:rsidRPr="000C67D0">
        <w:rPr>
          <w:sz w:val="21"/>
          <w:szCs w:val="21"/>
        </w:rPr>
        <w:tab/>
        <w:t>a) Christ’s warning to be ready for His return is not just for unbelievers, but for believers, too.</w:t>
      </w:r>
    </w:p>
    <w:p w14:paraId="5555D54F" w14:textId="18E1BFBA" w:rsidR="00385837" w:rsidRPr="000C67D0" w:rsidRDefault="00385837" w:rsidP="008343AB">
      <w:pPr>
        <w:spacing w:after="0" w:line="240" w:lineRule="auto"/>
        <w:rPr>
          <w:sz w:val="21"/>
          <w:szCs w:val="21"/>
        </w:rPr>
      </w:pPr>
    </w:p>
    <w:p w14:paraId="278512E5" w14:textId="7E29FA54" w:rsidR="00385837" w:rsidRPr="000C67D0" w:rsidRDefault="00385837" w:rsidP="008343AB">
      <w:pPr>
        <w:spacing w:after="0" w:line="240" w:lineRule="auto"/>
        <w:rPr>
          <w:sz w:val="21"/>
          <w:szCs w:val="21"/>
        </w:rPr>
      </w:pPr>
      <w:r w:rsidRPr="000C67D0">
        <w:rPr>
          <w:sz w:val="21"/>
          <w:szCs w:val="21"/>
        </w:rPr>
        <w:tab/>
        <w:t xml:space="preserve">b) Christ’s </w:t>
      </w:r>
      <w:r w:rsidR="00FD3C7D" w:rsidRPr="000C67D0">
        <w:rPr>
          <w:sz w:val="21"/>
          <w:szCs w:val="21"/>
        </w:rPr>
        <w:t>admonition</w:t>
      </w:r>
      <w:r w:rsidRPr="000C67D0">
        <w:rPr>
          <w:sz w:val="21"/>
          <w:szCs w:val="21"/>
        </w:rPr>
        <w:t xml:space="preserve"> about </w:t>
      </w:r>
      <w:r w:rsidR="00FD3C7D" w:rsidRPr="000C67D0">
        <w:rPr>
          <w:sz w:val="21"/>
          <w:szCs w:val="21"/>
        </w:rPr>
        <w:t xml:space="preserve">faithfulness in the face of </w:t>
      </w:r>
      <w:r w:rsidRPr="000C67D0">
        <w:rPr>
          <w:sz w:val="21"/>
          <w:szCs w:val="21"/>
        </w:rPr>
        <w:t>division, timing and coming judgment.</w:t>
      </w:r>
    </w:p>
    <w:p w14:paraId="5932F524" w14:textId="77777777" w:rsidR="00385837" w:rsidRPr="000C67D0" w:rsidRDefault="00385837" w:rsidP="008343AB">
      <w:pPr>
        <w:spacing w:after="0" w:line="240" w:lineRule="auto"/>
        <w:rPr>
          <w:sz w:val="21"/>
          <w:szCs w:val="21"/>
        </w:rPr>
      </w:pPr>
    </w:p>
    <w:p w14:paraId="675CD1EB" w14:textId="68FADDDE" w:rsidR="008343AB" w:rsidRPr="000C67D0" w:rsidRDefault="008343AB" w:rsidP="008343AB">
      <w:pPr>
        <w:tabs>
          <w:tab w:val="left" w:pos="2900"/>
        </w:tabs>
        <w:spacing w:after="0" w:line="240" w:lineRule="auto"/>
        <w:rPr>
          <w:b/>
          <w:bCs/>
          <w:sz w:val="21"/>
          <w:szCs w:val="21"/>
        </w:rPr>
      </w:pPr>
      <w:r w:rsidRPr="000C67D0">
        <w:rPr>
          <w:b/>
          <w:bCs/>
          <w:sz w:val="21"/>
          <w:szCs w:val="21"/>
        </w:rPr>
        <w:t>Conclusion</w:t>
      </w:r>
    </w:p>
    <w:p w14:paraId="7B1E8B3A" w14:textId="0152B703" w:rsidR="008343AB" w:rsidRPr="000C67D0" w:rsidRDefault="00FD3C7D" w:rsidP="008343AB">
      <w:pPr>
        <w:tabs>
          <w:tab w:val="left" w:pos="2900"/>
        </w:tabs>
        <w:spacing w:after="0" w:line="240" w:lineRule="auto"/>
        <w:rPr>
          <w:sz w:val="21"/>
          <w:szCs w:val="21"/>
        </w:rPr>
      </w:pPr>
      <w:r w:rsidRPr="000C67D0">
        <w:rPr>
          <w:sz w:val="21"/>
          <w:szCs w:val="21"/>
        </w:rPr>
        <w:t xml:space="preserve">Depending upon your personality and experience, you might be someone who finds comfort and control in knowing everything before making a decision or taking action.  However, increasingly since Peter’s </w:t>
      </w:r>
      <w:r w:rsidR="00807D03" w:rsidRPr="000C67D0">
        <w:rPr>
          <w:sz w:val="21"/>
          <w:szCs w:val="21"/>
        </w:rPr>
        <w:t xml:space="preserve">earlier </w:t>
      </w:r>
      <w:r w:rsidRPr="000C67D0">
        <w:rPr>
          <w:sz w:val="21"/>
          <w:szCs w:val="21"/>
        </w:rPr>
        <w:t>confession of Jesus as the Christ</w:t>
      </w:r>
      <w:r w:rsidR="00807D03" w:rsidRPr="000C67D0">
        <w:rPr>
          <w:sz w:val="21"/>
          <w:szCs w:val="21"/>
        </w:rPr>
        <w:t xml:space="preserve"> of God</w:t>
      </w:r>
      <w:r w:rsidRPr="000C67D0">
        <w:rPr>
          <w:sz w:val="21"/>
          <w:szCs w:val="21"/>
        </w:rPr>
        <w:t xml:space="preserve"> (Luke 9:20)</w:t>
      </w:r>
      <w:r w:rsidR="00807D03" w:rsidRPr="000C67D0">
        <w:rPr>
          <w:sz w:val="21"/>
          <w:szCs w:val="21"/>
        </w:rPr>
        <w:t xml:space="preserve">, </w:t>
      </w:r>
      <w:r w:rsidR="00B0035E">
        <w:rPr>
          <w:sz w:val="21"/>
          <w:szCs w:val="21"/>
        </w:rPr>
        <w:t xml:space="preserve">the following becomes clear: since </w:t>
      </w:r>
      <w:r w:rsidR="00807D03" w:rsidRPr="000C67D0">
        <w:rPr>
          <w:sz w:val="21"/>
          <w:szCs w:val="21"/>
        </w:rPr>
        <w:t>Christ is speaking of things of which the disciples had little understanding and</w:t>
      </w:r>
      <w:r w:rsidR="00B0035E">
        <w:rPr>
          <w:sz w:val="21"/>
          <w:szCs w:val="21"/>
        </w:rPr>
        <w:t xml:space="preserve"> even</w:t>
      </w:r>
      <w:r w:rsidR="00807D03" w:rsidRPr="000C67D0">
        <w:rPr>
          <w:sz w:val="21"/>
          <w:szCs w:val="21"/>
        </w:rPr>
        <w:t xml:space="preserve"> less control, they wo</w:t>
      </w:r>
      <w:r w:rsidR="00B0035E">
        <w:rPr>
          <w:sz w:val="21"/>
          <w:szCs w:val="21"/>
        </w:rPr>
        <w:t>uld have to learn to trust Him.</w:t>
      </w:r>
      <w:bookmarkStart w:id="0" w:name="_GoBack"/>
      <w:bookmarkEnd w:id="0"/>
      <w:r w:rsidR="00807D03" w:rsidRPr="000C67D0">
        <w:rPr>
          <w:sz w:val="21"/>
          <w:szCs w:val="21"/>
        </w:rPr>
        <w:t xml:space="preserve"> Perhaps that’s not so dif</w:t>
      </w:r>
      <w:r w:rsidR="00B0035E">
        <w:rPr>
          <w:sz w:val="21"/>
          <w:szCs w:val="21"/>
        </w:rPr>
        <w:t xml:space="preserve">ferent from our own situation. </w:t>
      </w:r>
      <w:r w:rsidR="00807D03" w:rsidRPr="000C67D0">
        <w:rPr>
          <w:sz w:val="21"/>
          <w:szCs w:val="21"/>
        </w:rPr>
        <w:t>For as Christ speaks of things that might seem strange to your ears, He speaks of that which He has seen, heard, knows and brings into being.</w:t>
      </w:r>
    </w:p>
    <w:p w14:paraId="5912EC21" w14:textId="77777777" w:rsidR="00FD3C7D" w:rsidRPr="000C67D0" w:rsidRDefault="00FD3C7D" w:rsidP="008343AB">
      <w:pPr>
        <w:tabs>
          <w:tab w:val="left" w:pos="2900"/>
        </w:tabs>
        <w:spacing w:after="0" w:line="240" w:lineRule="auto"/>
        <w:rPr>
          <w:sz w:val="21"/>
          <w:szCs w:val="21"/>
        </w:rPr>
      </w:pPr>
    </w:p>
    <w:p w14:paraId="139164F1" w14:textId="5D517FCF" w:rsidR="008343AB" w:rsidRPr="000C67D0" w:rsidRDefault="008343AB" w:rsidP="008343AB">
      <w:pPr>
        <w:tabs>
          <w:tab w:val="left" w:pos="2900"/>
        </w:tabs>
        <w:spacing w:after="0" w:line="240" w:lineRule="auto"/>
        <w:rPr>
          <w:b/>
          <w:bCs/>
          <w:sz w:val="21"/>
          <w:szCs w:val="21"/>
        </w:rPr>
      </w:pPr>
      <w:r w:rsidRPr="000C67D0">
        <w:rPr>
          <w:b/>
          <w:bCs/>
          <w:sz w:val="21"/>
          <w:szCs w:val="21"/>
        </w:rPr>
        <w:t>For our prayerful study, discussion and application:</w:t>
      </w:r>
    </w:p>
    <w:p w14:paraId="1AA11A3E" w14:textId="130D2909" w:rsidR="008343AB" w:rsidRPr="000C67D0" w:rsidRDefault="008343AB" w:rsidP="008343AB">
      <w:pPr>
        <w:tabs>
          <w:tab w:val="left" w:pos="2900"/>
        </w:tabs>
        <w:spacing w:after="0" w:line="240" w:lineRule="auto"/>
        <w:rPr>
          <w:sz w:val="21"/>
          <w:szCs w:val="21"/>
        </w:rPr>
      </w:pPr>
      <w:r w:rsidRPr="000C67D0">
        <w:rPr>
          <w:sz w:val="21"/>
          <w:szCs w:val="21"/>
        </w:rPr>
        <w:t xml:space="preserve">1) </w:t>
      </w:r>
      <w:r w:rsidR="00385837" w:rsidRPr="000C67D0">
        <w:rPr>
          <w:sz w:val="21"/>
          <w:szCs w:val="21"/>
        </w:rPr>
        <w:t>Read Luke 12:15-31.  What does it mean for us to become rich towards God?</w:t>
      </w:r>
    </w:p>
    <w:p w14:paraId="7AEBEBE6" w14:textId="1501B150" w:rsidR="00385837" w:rsidRPr="000C67D0" w:rsidRDefault="00385837" w:rsidP="008343AB">
      <w:pPr>
        <w:tabs>
          <w:tab w:val="left" w:pos="2900"/>
        </w:tabs>
        <w:spacing w:after="0" w:line="240" w:lineRule="auto"/>
        <w:rPr>
          <w:sz w:val="21"/>
          <w:szCs w:val="21"/>
        </w:rPr>
      </w:pPr>
      <w:r w:rsidRPr="000C67D0">
        <w:rPr>
          <w:sz w:val="21"/>
          <w:szCs w:val="21"/>
        </w:rPr>
        <w:t>2) Read Luke 12:35-48.  What does Christ’s teaching here mean to you</w:t>
      </w:r>
      <w:r w:rsidR="00393B30" w:rsidRPr="000C67D0">
        <w:rPr>
          <w:sz w:val="21"/>
          <w:szCs w:val="21"/>
        </w:rPr>
        <w:t xml:space="preserve"> and how will you respond?</w:t>
      </w:r>
    </w:p>
    <w:p w14:paraId="70CDFC30" w14:textId="30B73C28" w:rsidR="00393B30" w:rsidRPr="000C67D0" w:rsidRDefault="00393B30" w:rsidP="008343AB">
      <w:pPr>
        <w:tabs>
          <w:tab w:val="left" w:pos="2900"/>
        </w:tabs>
        <w:spacing w:after="0" w:line="240" w:lineRule="auto"/>
        <w:rPr>
          <w:sz w:val="21"/>
          <w:szCs w:val="21"/>
        </w:rPr>
      </w:pPr>
      <w:r w:rsidRPr="000C67D0">
        <w:rPr>
          <w:sz w:val="21"/>
          <w:szCs w:val="21"/>
        </w:rPr>
        <w:t>3) What are the Word and Spirit of God showing and telling you about your priorities and lifestyle?</w:t>
      </w:r>
    </w:p>
    <w:p w14:paraId="18267E29" w14:textId="140B28E4" w:rsidR="00393B30" w:rsidRPr="000C67D0" w:rsidRDefault="00393B30" w:rsidP="00393B30">
      <w:pPr>
        <w:tabs>
          <w:tab w:val="left" w:pos="2900"/>
        </w:tabs>
        <w:spacing w:after="0" w:line="240" w:lineRule="auto"/>
        <w:jc w:val="right"/>
        <w:rPr>
          <w:b/>
          <w:bCs/>
          <w:sz w:val="21"/>
          <w:szCs w:val="21"/>
        </w:rPr>
      </w:pPr>
      <w:r w:rsidRPr="000C67D0">
        <w:rPr>
          <w:b/>
          <w:bCs/>
          <w:sz w:val="21"/>
          <w:szCs w:val="21"/>
        </w:rPr>
        <w:t>031421cdg@hch</w:t>
      </w:r>
    </w:p>
    <w:sectPr w:rsidR="00393B30" w:rsidRPr="000C6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0BCE4" w14:textId="77777777" w:rsidR="00FC6BD8" w:rsidRDefault="00FC6BD8" w:rsidP="000C67D0">
      <w:pPr>
        <w:spacing w:after="0" w:line="240" w:lineRule="auto"/>
      </w:pPr>
      <w:r>
        <w:separator/>
      </w:r>
    </w:p>
  </w:endnote>
  <w:endnote w:type="continuationSeparator" w:id="0">
    <w:p w14:paraId="1DAED8EE" w14:textId="77777777" w:rsidR="00FC6BD8" w:rsidRDefault="00FC6BD8" w:rsidP="000C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4E4BB" w14:textId="77777777" w:rsidR="00FC6BD8" w:rsidRDefault="00FC6BD8" w:rsidP="000C67D0">
      <w:pPr>
        <w:spacing w:after="0" w:line="240" w:lineRule="auto"/>
      </w:pPr>
      <w:r>
        <w:separator/>
      </w:r>
    </w:p>
  </w:footnote>
  <w:footnote w:type="continuationSeparator" w:id="0">
    <w:p w14:paraId="204418F7" w14:textId="77777777" w:rsidR="00FC6BD8" w:rsidRDefault="00FC6BD8" w:rsidP="000C6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6"/>
    <w:rsid w:val="00051417"/>
    <w:rsid w:val="000C67D0"/>
    <w:rsid w:val="00225B58"/>
    <w:rsid w:val="0034140E"/>
    <w:rsid w:val="00385837"/>
    <w:rsid w:val="00393B30"/>
    <w:rsid w:val="00424567"/>
    <w:rsid w:val="006C0329"/>
    <w:rsid w:val="006D63DC"/>
    <w:rsid w:val="0075735E"/>
    <w:rsid w:val="007D6486"/>
    <w:rsid w:val="00807D03"/>
    <w:rsid w:val="008343AB"/>
    <w:rsid w:val="00877BC7"/>
    <w:rsid w:val="008C4774"/>
    <w:rsid w:val="00B0035E"/>
    <w:rsid w:val="00B874FB"/>
    <w:rsid w:val="00CD20BC"/>
    <w:rsid w:val="00D14896"/>
    <w:rsid w:val="00DA271F"/>
    <w:rsid w:val="00DE2F3D"/>
    <w:rsid w:val="00F82C3E"/>
    <w:rsid w:val="00FA5A51"/>
    <w:rsid w:val="00FC6BD8"/>
    <w:rsid w:val="00FD3C7D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58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D0"/>
  </w:style>
  <w:style w:type="paragraph" w:styleId="Footer">
    <w:name w:val="footer"/>
    <w:basedOn w:val="Normal"/>
    <w:link w:val="FooterChar"/>
    <w:uiPriority w:val="99"/>
    <w:unhideWhenUsed/>
    <w:rsid w:val="000C6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D0"/>
  </w:style>
  <w:style w:type="paragraph" w:styleId="Footer">
    <w:name w:val="footer"/>
    <w:basedOn w:val="Normal"/>
    <w:link w:val="FooterChar"/>
    <w:uiPriority w:val="99"/>
    <w:unhideWhenUsed/>
    <w:rsid w:val="000C6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</dc:creator>
  <cp:keywords/>
  <dc:description/>
  <cp:lastModifiedBy>Kailie Grinder</cp:lastModifiedBy>
  <cp:revision>13</cp:revision>
  <dcterms:created xsi:type="dcterms:W3CDTF">2021-03-08T17:04:00Z</dcterms:created>
  <dcterms:modified xsi:type="dcterms:W3CDTF">2021-03-10T20:06:00Z</dcterms:modified>
</cp:coreProperties>
</file>