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EA3C4" w14:textId="7DE3A7FE" w:rsidR="00E958A1" w:rsidRPr="00C770C0" w:rsidRDefault="00F64433" w:rsidP="00F308E5">
      <w:pPr>
        <w:pStyle w:val="paragraph"/>
        <w:spacing w:before="0" w:beforeAutospacing="0" w:after="0" w:afterAutospacing="0"/>
        <w:jc w:val="center"/>
        <w:textAlignment w:val="baseline"/>
        <w:rPr>
          <w:rStyle w:val="eop"/>
          <w:rFonts w:asciiTheme="minorHAnsi" w:hAnsiTheme="minorHAnsi" w:cstheme="minorHAnsi"/>
          <w:b/>
          <w:bCs/>
          <w:sz w:val="21"/>
          <w:szCs w:val="21"/>
        </w:rPr>
      </w:pPr>
      <w:r>
        <w:rPr>
          <w:rStyle w:val="eop"/>
          <w:rFonts w:asciiTheme="minorHAnsi" w:hAnsiTheme="minorHAnsi" w:cstheme="minorHAnsi"/>
          <w:b/>
          <w:bCs/>
          <w:sz w:val="21"/>
          <w:szCs w:val="21"/>
        </w:rPr>
        <w:t>Learning To Fight A Spiritual War</w:t>
      </w:r>
    </w:p>
    <w:p w14:paraId="7789ED09" w14:textId="7D481A62" w:rsidR="00E958A1" w:rsidRPr="00C770C0" w:rsidRDefault="00E958A1" w:rsidP="00F308E5">
      <w:pPr>
        <w:pStyle w:val="paragraph"/>
        <w:spacing w:before="0" w:beforeAutospacing="0" w:after="0" w:afterAutospacing="0"/>
        <w:jc w:val="center"/>
        <w:textAlignment w:val="baseline"/>
        <w:rPr>
          <w:rStyle w:val="eop"/>
          <w:rFonts w:asciiTheme="minorHAnsi" w:hAnsiTheme="minorHAnsi" w:cstheme="minorHAnsi"/>
          <w:sz w:val="21"/>
          <w:szCs w:val="21"/>
        </w:rPr>
      </w:pPr>
      <w:r w:rsidRPr="00C770C0">
        <w:rPr>
          <w:rStyle w:val="eop"/>
          <w:rFonts w:asciiTheme="minorHAnsi" w:hAnsiTheme="minorHAnsi" w:cstheme="minorHAnsi"/>
          <w:sz w:val="21"/>
          <w:szCs w:val="21"/>
        </w:rPr>
        <w:t>Hope Chapel Honolulu</w:t>
      </w:r>
    </w:p>
    <w:p w14:paraId="596583EE" w14:textId="37767E47" w:rsidR="00F3690D" w:rsidRPr="00C770C0" w:rsidRDefault="00E958A1" w:rsidP="00F308E5">
      <w:pPr>
        <w:spacing w:after="0" w:line="240" w:lineRule="auto"/>
        <w:jc w:val="center"/>
        <w:rPr>
          <w:rStyle w:val="eop"/>
          <w:rFonts w:cstheme="minorHAnsi"/>
          <w:sz w:val="21"/>
          <w:szCs w:val="21"/>
        </w:rPr>
      </w:pPr>
      <w:r w:rsidRPr="00C770C0">
        <w:rPr>
          <w:rStyle w:val="eop"/>
          <w:rFonts w:cstheme="minorHAnsi"/>
          <w:sz w:val="21"/>
          <w:szCs w:val="21"/>
        </w:rPr>
        <w:t>Acts 15:36-16:40</w:t>
      </w:r>
    </w:p>
    <w:p w14:paraId="4CF1EFE7" w14:textId="6B0D9E03" w:rsidR="00F308E5" w:rsidRDefault="00F308E5" w:rsidP="00F308E5">
      <w:pPr>
        <w:spacing w:after="0" w:line="240" w:lineRule="auto"/>
        <w:jc w:val="center"/>
        <w:rPr>
          <w:rStyle w:val="eop"/>
          <w:rFonts w:cstheme="minorHAnsi"/>
          <w:sz w:val="21"/>
          <w:szCs w:val="21"/>
        </w:rPr>
      </w:pPr>
    </w:p>
    <w:p w14:paraId="0473CA76" w14:textId="3C6F065A" w:rsidR="00F308E5" w:rsidRPr="00075612" w:rsidRDefault="00F308E5" w:rsidP="00F308E5">
      <w:pPr>
        <w:spacing w:after="0" w:line="240" w:lineRule="auto"/>
        <w:jc w:val="center"/>
        <w:rPr>
          <w:rStyle w:val="eop"/>
          <w:rFonts w:cstheme="minorHAnsi"/>
          <w:sz w:val="21"/>
          <w:szCs w:val="21"/>
        </w:rPr>
      </w:pPr>
      <w:r w:rsidRPr="00075612">
        <w:rPr>
          <w:sz w:val="21"/>
          <w:szCs w:val="21"/>
          <w:vertAlign w:val="superscript"/>
        </w:rPr>
        <w:t>36</w:t>
      </w:r>
      <w:r w:rsidRPr="00075612">
        <w:rPr>
          <w:sz w:val="21"/>
          <w:szCs w:val="21"/>
        </w:rPr>
        <w:t xml:space="preserve"> And after some days Paul said to Barnabas, “Let us return and visit the brothers in every city where we proclaimed the word of the Lord, and see how they are.” </w:t>
      </w:r>
      <w:r w:rsidRPr="00075612">
        <w:rPr>
          <w:sz w:val="21"/>
          <w:szCs w:val="21"/>
          <w:vertAlign w:val="superscript"/>
        </w:rPr>
        <w:t>37</w:t>
      </w:r>
      <w:r w:rsidRPr="00075612">
        <w:rPr>
          <w:sz w:val="21"/>
          <w:szCs w:val="21"/>
        </w:rPr>
        <w:t xml:space="preserve"> Now Barnabas wanted to take with them John called Mark. </w:t>
      </w:r>
      <w:r w:rsidRPr="00075612">
        <w:rPr>
          <w:sz w:val="21"/>
          <w:szCs w:val="21"/>
          <w:vertAlign w:val="superscript"/>
        </w:rPr>
        <w:t>38</w:t>
      </w:r>
      <w:r w:rsidRPr="00075612">
        <w:rPr>
          <w:sz w:val="21"/>
          <w:szCs w:val="21"/>
        </w:rPr>
        <w:t xml:space="preserve"> But Paul thought best not to take with them one who had withdrawn from them in Pamphylia and had not gone with them to the work. </w:t>
      </w:r>
      <w:r w:rsidRPr="00075612">
        <w:rPr>
          <w:sz w:val="21"/>
          <w:szCs w:val="21"/>
          <w:vertAlign w:val="superscript"/>
        </w:rPr>
        <w:t>39</w:t>
      </w:r>
      <w:r w:rsidRPr="00075612">
        <w:rPr>
          <w:sz w:val="21"/>
          <w:szCs w:val="21"/>
        </w:rPr>
        <w:t xml:space="preserve"> And there arose a sharp disagreement, so that they separated from each other. Barnabas took Mark with him and sailed away to Cyprus, </w:t>
      </w:r>
      <w:r w:rsidRPr="00075612">
        <w:rPr>
          <w:sz w:val="21"/>
          <w:szCs w:val="21"/>
          <w:vertAlign w:val="superscript"/>
        </w:rPr>
        <w:t>40</w:t>
      </w:r>
      <w:r w:rsidRPr="00075612">
        <w:rPr>
          <w:sz w:val="21"/>
          <w:szCs w:val="21"/>
        </w:rPr>
        <w:t xml:space="preserve"> but Paul chose Silas and departed, having been commended by the brothers to the grace of the Lord. </w:t>
      </w:r>
      <w:r w:rsidRPr="00075612">
        <w:rPr>
          <w:sz w:val="21"/>
          <w:szCs w:val="21"/>
          <w:vertAlign w:val="superscript"/>
        </w:rPr>
        <w:t>41</w:t>
      </w:r>
      <w:r w:rsidRPr="00075612">
        <w:rPr>
          <w:sz w:val="21"/>
          <w:szCs w:val="21"/>
        </w:rPr>
        <w:t xml:space="preserve"> And he went through Syria and Cilicia, strengthening the churches.</w:t>
      </w:r>
    </w:p>
    <w:p w14:paraId="2B2819B5" w14:textId="61EFD624" w:rsidR="00F308E5" w:rsidRPr="00075612" w:rsidRDefault="00F308E5" w:rsidP="00F308E5">
      <w:pPr>
        <w:spacing w:after="0" w:line="240" w:lineRule="auto"/>
        <w:jc w:val="center"/>
        <w:rPr>
          <w:rStyle w:val="eop"/>
          <w:rFonts w:cstheme="minorHAnsi"/>
          <w:sz w:val="21"/>
          <w:szCs w:val="21"/>
        </w:rPr>
      </w:pPr>
      <w:r w:rsidRPr="00075612">
        <w:rPr>
          <w:rStyle w:val="eop"/>
          <w:rFonts w:cstheme="minorHAnsi"/>
          <w:sz w:val="21"/>
          <w:szCs w:val="21"/>
        </w:rPr>
        <w:t>(Acts 15:36-41, ESV)</w:t>
      </w:r>
    </w:p>
    <w:p w14:paraId="3FF3BA3F" w14:textId="77777777" w:rsidR="00F308E5" w:rsidRDefault="00F308E5" w:rsidP="00C770C0">
      <w:pPr>
        <w:spacing w:after="0" w:line="240" w:lineRule="auto"/>
        <w:rPr>
          <w:rStyle w:val="eop"/>
          <w:rFonts w:cstheme="minorHAnsi"/>
          <w:sz w:val="21"/>
          <w:szCs w:val="21"/>
        </w:rPr>
      </w:pPr>
    </w:p>
    <w:p w14:paraId="4B730BFF" w14:textId="022D8AA4" w:rsidR="00C770C0" w:rsidRPr="00C770C0" w:rsidRDefault="00C770C0" w:rsidP="00C770C0">
      <w:pPr>
        <w:spacing w:after="0" w:line="240" w:lineRule="auto"/>
        <w:rPr>
          <w:rStyle w:val="eop"/>
          <w:rFonts w:cstheme="minorHAnsi"/>
          <w:b/>
          <w:bCs/>
          <w:sz w:val="21"/>
          <w:szCs w:val="21"/>
        </w:rPr>
      </w:pPr>
      <w:r w:rsidRPr="00C770C0">
        <w:rPr>
          <w:rStyle w:val="eop"/>
          <w:rFonts w:cstheme="minorHAnsi"/>
          <w:b/>
          <w:bCs/>
          <w:sz w:val="21"/>
          <w:szCs w:val="21"/>
        </w:rPr>
        <w:t>Introduction</w:t>
      </w:r>
    </w:p>
    <w:p w14:paraId="6D0D35C7" w14:textId="77777777" w:rsidR="00A046DC" w:rsidRPr="00293D2E" w:rsidRDefault="00A046DC" w:rsidP="00A046DC">
      <w:pPr>
        <w:spacing w:after="0" w:line="240" w:lineRule="auto"/>
        <w:rPr>
          <w:rStyle w:val="eop"/>
          <w:rFonts w:cstheme="minorHAnsi"/>
          <w:sz w:val="21"/>
          <w:szCs w:val="21"/>
        </w:rPr>
      </w:pPr>
      <w:r w:rsidRPr="00293D2E">
        <w:rPr>
          <w:rFonts w:cstheme="minorHAnsi"/>
          <w:sz w:val="21"/>
          <w:szCs w:val="21"/>
        </w:rPr>
        <w:t xml:space="preserve">After Barnabas and Paul disagree about Mark and go their separate ways, the focus of Luke’s narrative turns to the work of God in, </w:t>
      </w:r>
      <w:proofErr w:type="spellStart"/>
      <w:r w:rsidRPr="00293D2E">
        <w:rPr>
          <w:rFonts w:cstheme="minorHAnsi"/>
          <w:sz w:val="21"/>
          <w:szCs w:val="21"/>
        </w:rPr>
        <w:t>through</w:t>
      </w:r>
      <w:proofErr w:type="spellEnd"/>
      <w:r w:rsidRPr="00293D2E">
        <w:rPr>
          <w:rFonts w:cstheme="minorHAnsi"/>
          <w:sz w:val="21"/>
          <w:szCs w:val="21"/>
        </w:rPr>
        <w:t xml:space="preserve">, around and eventually beyond Paul’s life. </w:t>
      </w:r>
      <w:r>
        <w:rPr>
          <w:rFonts w:cstheme="minorHAnsi"/>
          <w:sz w:val="21"/>
          <w:szCs w:val="21"/>
        </w:rPr>
        <w:t>Although</w:t>
      </w:r>
      <w:r w:rsidRPr="00293D2E">
        <w:rPr>
          <w:rFonts w:cstheme="minorHAnsi"/>
          <w:sz w:val="21"/>
          <w:szCs w:val="21"/>
        </w:rPr>
        <w:t xml:space="preserve"> it will be years later before Paul is reconciled with Mark (see 2 Timothy 4:11) and Barnabas is only mentioned twice more in the New Testament writings, Mark is eventually entrusted with helping Peter chronicle his experience with Christ in the nine-day account we k</w:t>
      </w:r>
      <w:r>
        <w:rPr>
          <w:rFonts w:cstheme="minorHAnsi"/>
          <w:sz w:val="21"/>
          <w:szCs w:val="21"/>
        </w:rPr>
        <w:t>now</w:t>
      </w:r>
      <w:r w:rsidRPr="00293D2E">
        <w:rPr>
          <w:rFonts w:cstheme="minorHAnsi"/>
          <w:sz w:val="21"/>
          <w:szCs w:val="21"/>
        </w:rPr>
        <w:t xml:space="preserve"> as the Gospel of Mark. This indicates that Barnabas’ extension of grace to his nephew later resulted in faithfulness and fruitfulness in the young deserter’s life.</w:t>
      </w:r>
    </w:p>
    <w:p w14:paraId="117FE6D1" w14:textId="77777777" w:rsidR="00F64433" w:rsidRPr="00C770C0" w:rsidRDefault="00F64433" w:rsidP="00C770C0">
      <w:pPr>
        <w:spacing w:after="0" w:line="240" w:lineRule="auto"/>
        <w:rPr>
          <w:rStyle w:val="eop"/>
          <w:rFonts w:cstheme="minorHAnsi"/>
          <w:sz w:val="21"/>
          <w:szCs w:val="21"/>
        </w:rPr>
      </w:pPr>
      <w:bookmarkStart w:id="0" w:name="_GoBack"/>
      <w:bookmarkEnd w:id="0"/>
    </w:p>
    <w:p w14:paraId="04319FD6" w14:textId="390A591B" w:rsidR="00C770C0" w:rsidRPr="00C770C0" w:rsidRDefault="00C770C0" w:rsidP="00C770C0">
      <w:pPr>
        <w:spacing w:after="0" w:line="240" w:lineRule="auto"/>
        <w:rPr>
          <w:rStyle w:val="eop"/>
          <w:rFonts w:cstheme="minorHAnsi"/>
          <w:b/>
          <w:bCs/>
          <w:sz w:val="21"/>
          <w:szCs w:val="21"/>
        </w:rPr>
      </w:pPr>
      <w:r w:rsidRPr="00C770C0">
        <w:rPr>
          <w:rStyle w:val="eop"/>
          <w:rFonts w:cstheme="minorHAnsi"/>
          <w:b/>
          <w:bCs/>
          <w:sz w:val="21"/>
          <w:szCs w:val="21"/>
        </w:rPr>
        <w:t xml:space="preserve">1. </w:t>
      </w:r>
      <w:r>
        <w:rPr>
          <w:rStyle w:val="eop"/>
          <w:rFonts w:cstheme="minorHAnsi"/>
          <w:b/>
          <w:bCs/>
          <w:sz w:val="21"/>
          <w:szCs w:val="21"/>
        </w:rPr>
        <w:t>A sharp disagreement occurs between Barnabas and Paul.</w:t>
      </w:r>
      <w:r w:rsidR="008C716E">
        <w:rPr>
          <w:rStyle w:val="eop"/>
          <w:rFonts w:cstheme="minorHAnsi"/>
          <w:b/>
          <w:bCs/>
          <w:sz w:val="21"/>
          <w:szCs w:val="21"/>
        </w:rPr>
        <w:t xml:space="preserve"> </w:t>
      </w:r>
      <w:r w:rsidRPr="00C770C0">
        <w:rPr>
          <w:rStyle w:val="eop"/>
          <w:rFonts w:cstheme="minorHAnsi"/>
          <w:b/>
          <w:bCs/>
          <w:sz w:val="21"/>
          <w:szCs w:val="21"/>
        </w:rPr>
        <w:t>(Acts 15:36-16:5)</w:t>
      </w:r>
    </w:p>
    <w:p w14:paraId="2540868C" w14:textId="29BCAD5C" w:rsidR="00C770C0" w:rsidRDefault="00C770C0" w:rsidP="00C770C0">
      <w:pPr>
        <w:spacing w:after="0" w:line="240" w:lineRule="auto"/>
        <w:rPr>
          <w:color w:val="0000FF"/>
          <w:sz w:val="21"/>
          <w:szCs w:val="21"/>
        </w:rPr>
      </w:pPr>
    </w:p>
    <w:p w14:paraId="0818E883" w14:textId="551FDDB3" w:rsidR="00F308E5" w:rsidRDefault="00F308E5" w:rsidP="00C770C0">
      <w:pPr>
        <w:spacing w:after="0" w:line="240" w:lineRule="auto"/>
        <w:rPr>
          <w:color w:val="000000" w:themeColor="text1"/>
          <w:sz w:val="21"/>
          <w:szCs w:val="21"/>
        </w:rPr>
      </w:pPr>
      <w:r w:rsidRPr="00F308E5">
        <w:rPr>
          <w:color w:val="000000" w:themeColor="text1"/>
          <w:sz w:val="21"/>
          <w:szCs w:val="21"/>
        </w:rPr>
        <w:tab/>
        <w:t xml:space="preserve">a) </w:t>
      </w:r>
      <w:r>
        <w:rPr>
          <w:color w:val="000000" w:themeColor="text1"/>
          <w:sz w:val="21"/>
          <w:szCs w:val="21"/>
        </w:rPr>
        <w:t>Whether Barnabas chose to err on the side of grace or family, Paul sharply disagreed.</w:t>
      </w:r>
    </w:p>
    <w:p w14:paraId="4288EF46" w14:textId="2DA5CB06" w:rsidR="00F308E5" w:rsidRDefault="00F308E5" w:rsidP="00C770C0">
      <w:pPr>
        <w:spacing w:after="0" w:line="240" w:lineRule="auto"/>
        <w:rPr>
          <w:color w:val="000000" w:themeColor="text1"/>
          <w:sz w:val="21"/>
          <w:szCs w:val="21"/>
        </w:rPr>
      </w:pPr>
    </w:p>
    <w:p w14:paraId="4C6A70EF" w14:textId="2BF0FEBF" w:rsidR="00F308E5" w:rsidRPr="00F308E5" w:rsidRDefault="00F308E5" w:rsidP="00C770C0">
      <w:pPr>
        <w:spacing w:after="0" w:line="240" w:lineRule="auto"/>
        <w:rPr>
          <w:color w:val="000000" w:themeColor="text1"/>
          <w:sz w:val="21"/>
          <w:szCs w:val="21"/>
        </w:rPr>
      </w:pPr>
      <w:r>
        <w:rPr>
          <w:color w:val="000000" w:themeColor="text1"/>
          <w:sz w:val="21"/>
          <w:szCs w:val="21"/>
        </w:rPr>
        <w:tab/>
        <w:t xml:space="preserve">b) </w:t>
      </w:r>
      <w:r w:rsidR="00DB37B4">
        <w:rPr>
          <w:color w:val="000000" w:themeColor="text1"/>
          <w:sz w:val="21"/>
          <w:szCs w:val="21"/>
        </w:rPr>
        <w:t>Paul’s somewhat confusing choice to circumcise Timothy after the Jerusalem Council decision.</w:t>
      </w:r>
    </w:p>
    <w:p w14:paraId="1A731924" w14:textId="77777777" w:rsidR="00F308E5" w:rsidRPr="00F308E5" w:rsidRDefault="00F308E5" w:rsidP="00C770C0">
      <w:pPr>
        <w:spacing w:after="0" w:line="240" w:lineRule="auto"/>
        <w:rPr>
          <w:color w:val="0000FF"/>
          <w:sz w:val="21"/>
          <w:szCs w:val="21"/>
        </w:rPr>
      </w:pPr>
    </w:p>
    <w:p w14:paraId="7FBED4F5" w14:textId="47C250F7" w:rsidR="00C770C0" w:rsidRDefault="00C770C0" w:rsidP="00C770C0">
      <w:pPr>
        <w:spacing w:after="0" w:line="240" w:lineRule="auto"/>
        <w:rPr>
          <w:sz w:val="21"/>
          <w:szCs w:val="21"/>
        </w:rPr>
      </w:pPr>
      <w:r w:rsidRPr="00C770C0">
        <w:rPr>
          <w:b/>
          <w:bCs/>
          <w:sz w:val="21"/>
          <w:szCs w:val="21"/>
        </w:rPr>
        <w:t xml:space="preserve">2. </w:t>
      </w:r>
      <w:r w:rsidR="00B96625">
        <w:rPr>
          <w:b/>
          <w:bCs/>
          <w:sz w:val="21"/>
          <w:szCs w:val="21"/>
        </w:rPr>
        <w:t>Learning</w:t>
      </w:r>
      <w:r w:rsidR="000037AC">
        <w:rPr>
          <w:b/>
          <w:bCs/>
          <w:sz w:val="21"/>
          <w:szCs w:val="21"/>
        </w:rPr>
        <w:t xml:space="preserve"> to recognize and follow the Holy Spirit.</w:t>
      </w:r>
      <w:r w:rsidR="008C716E">
        <w:rPr>
          <w:b/>
          <w:bCs/>
          <w:sz w:val="21"/>
          <w:szCs w:val="21"/>
        </w:rPr>
        <w:t xml:space="preserve"> </w:t>
      </w:r>
      <w:r w:rsidRPr="00C770C0">
        <w:rPr>
          <w:b/>
          <w:bCs/>
          <w:sz w:val="21"/>
          <w:szCs w:val="21"/>
        </w:rPr>
        <w:t>(Acts 16:6-24)</w:t>
      </w:r>
      <w:r w:rsidR="00E958A1" w:rsidRPr="00C770C0">
        <w:rPr>
          <w:b/>
          <w:bCs/>
          <w:sz w:val="21"/>
          <w:szCs w:val="21"/>
        </w:rPr>
        <w:br/>
      </w:r>
    </w:p>
    <w:p w14:paraId="722854CF" w14:textId="77777777" w:rsidR="00022EE9" w:rsidRDefault="00DB37B4" w:rsidP="00C770C0">
      <w:pPr>
        <w:spacing w:after="0" w:line="240" w:lineRule="auto"/>
        <w:rPr>
          <w:sz w:val="21"/>
          <w:szCs w:val="21"/>
        </w:rPr>
      </w:pPr>
      <w:r>
        <w:rPr>
          <w:sz w:val="21"/>
          <w:szCs w:val="21"/>
        </w:rPr>
        <w:tab/>
        <w:t xml:space="preserve">a) </w:t>
      </w:r>
      <w:r w:rsidR="00022EE9">
        <w:rPr>
          <w:sz w:val="21"/>
          <w:szCs w:val="21"/>
        </w:rPr>
        <w:t>Holy Spirit, Spirit of Jesus, the Lord, Most High God and the Name of Jesus Christ.</w:t>
      </w:r>
    </w:p>
    <w:p w14:paraId="135E4A95" w14:textId="77777777" w:rsidR="00022EE9" w:rsidRDefault="00022EE9" w:rsidP="00C770C0">
      <w:pPr>
        <w:spacing w:after="0" w:line="240" w:lineRule="auto"/>
        <w:rPr>
          <w:sz w:val="21"/>
          <w:szCs w:val="21"/>
        </w:rPr>
      </w:pPr>
    </w:p>
    <w:p w14:paraId="6C91A9DE" w14:textId="1D80F716" w:rsidR="00B96625" w:rsidRDefault="00B96625" w:rsidP="00C770C0">
      <w:pPr>
        <w:spacing w:after="0" w:line="240" w:lineRule="auto"/>
        <w:rPr>
          <w:sz w:val="21"/>
          <w:szCs w:val="21"/>
        </w:rPr>
      </w:pPr>
      <w:r>
        <w:rPr>
          <w:sz w:val="21"/>
          <w:szCs w:val="21"/>
        </w:rPr>
        <w:tab/>
        <w:t>b) Discerning between the activity of the Spirit of God and other spirits (2Corinthians 11:1-15).</w:t>
      </w:r>
    </w:p>
    <w:p w14:paraId="24BB4396" w14:textId="77777777" w:rsidR="00DB37B4" w:rsidRPr="00C770C0" w:rsidRDefault="00DB37B4" w:rsidP="00C770C0">
      <w:pPr>
        <w:spacing w:after="0" w:line="240" w:lineRule="auto"/>
        <w:rPr>
          <w:sz w:val="21"/>
          <w:szCs w:val="21"/>
        </w:rPr>
      </w:pPr>
    </w:p>
    <w:p w14:paraId="0C3CAD74" w14:textId="60D11EA6" w:rsidR="00E958A1" w:rsidRDefault="00C770C0" w:rsidP="00C770C0">
      <w:pPr>
        <w:spacing w:after="0" w:line="240" w:lineRule="auto"/>
        <w:rPr>
          <w:sz w:val="21"/>
          <w:szCs w:val="21"/>
        </w:rPr>
      </w:pPr>
      <w:r w:rsidRPr="00C770C0">
        <w:rPr>
          <w:b/>
          <w:bCs/>
          <w:sz w:val="21"/>
          <w:szCs w:val="21"/>
        </w:rPr>
        <w:t xml:space="preserve">3. </w:t>
      </w:r>
      <w:r w:rsidR="00022EE9">
        <w:rPr>
          <w:b/>
          <w:bCs/>
          <w:sz w:val="21"/>
          <w:szCs w:val="21"/>
        </w:rPr>
        <w:t>Responding to persecution with prayer and praise.</w:t>
      </w:r>
      <w:r w:rsidR="008C716E">
        <w:rPr>
          <w:b/>
          <w:bCs/>
          <w:sz w:val="21"/>
          <w:szCs w:val="21"/>
        </w:rPr>
        <w:t xml:space="preserve"> </w:t>
      </w:r>
      <w:r w:rsidRPr="00C770C0">
        <w:rPr>
          <w:b/>
          <w:bCs/>
          <w:sz w:val="21"/>
          <w:szCs w:val="21"/>
        </w:rPr>
        <w:t>(Acts 16:25-40)</w:t>
      </w:r>
      <w:r w:rsidR="00E958A1" w:rsidRPr="00C770C0">
        <w:rPr>
          <w:b/>
          <w:bCs/>
          <w:sz w:val="21"/>
          <w:szCs w:val="21"/>
        </w:rPr>
        <w:br/>
      </w:r>
    </w:p>
    <w:p w14:paraId="4769A2AB" w14:textId="0229EB48" w:rsidR="0079193F" w:rsidRDefault="0079193F" w:rsidP="00C770C0">
      <w:pPr>
        <w:spacing w:after="0" w:line="240" w:lineRule="auto"/>
        <w:rPr>
          <w:sz w:val="21"/>
          <w:szCs w:val="21"/>
        </w:rPr>
      </w:pPr>
      <w:r>
        <w:rPr>
          <w:sz w:val="21"/>
          <w:szCs w:val="21"/>
        </w:rPr>
        <w:tab/>
        <w:t xml:space="preserve">a) The </w:t>
      </w:r>
      <w:r w:rsidR="000037AC">
        <w:rPr>
          <w:sz w:val="21"/>
          <w:szCs w:val="21"/>
        </w:rPr>
        <w:t>faithful response of Paul and Silas to persecution invites God’s presence and help (Psalm 77).</w:t>
      </w:r>
    </w:p>
    <w:p w14:paraId="1D33D883" w14:textId="6905EBA3" w:rsidR="000037AC" w:rsidRDefault="000037AC" w:rsidP="00C770C0">
      <w:pPr>
        <w:spacing w:after="0" w:line="240" w:lineRule="auto"/>
        <w:rPr>
          <w:sz w:val="21"/>
          <w:szCs w:val="21"/>
        </w:rPr>
      </w:pPr>
    </w:p>
    <w:p w14:paraId="232DB916" w14:textId="6B283F83" w:rsidR="000037AC" w:rsidRDefault="000037AC" w:rsidP="00C770C0">
      <w:pPr>
        <w:spacing w:after="0" w:line="240" w:lineRule="auto"/>
        <w:rPr>
          <w:sz w:val="21"/>
          <w:szCs w:val="21"/>
        </w:rPr>
      </w:pPr>
      <w:r>
        <w:rPr>
          <w:sz w:val="21"/>
          <w:szCs w:val="21"/>
        </w:rPr>
        <w:tab/>
        <w:t xml:space="preserve">b) </w:t>
      </w:r>
      <w:r w:rsidR="00F64433">
        <w:rPr>
          <w:rFonts w:hint="eastAsia"/>
          <w:sz w:val="21"/>
          <w:szCs w:val="21"/>
        </w:rPr>
        <w:t>T</w:t>
      </w:r>
      <w:r w:rsidR="00F64433">
        <w:rPr>
          <w:sz w:val="21"/>
          <w:szCs w:val="21"/>
        </w:rPr>
        <w:t>he marvelous response of the prisoners, the jailer and his household to the grace of God.</w:t>
      </w:r>
    </w:p>
    <w:p w14:paraId="1CB6FE81" w14:textId="77777777" w:rsidR="0079193F" w:rsidRPr="00C770C0" w:rsidRDefault="0079193F" w:rsidP="00C770C0">
      <w:pPr>
        <w:spacing w:after="0" w:line="240" w:lineRule="auto"/>
        <w:rPr>
          <w:sz w:val="21"/>
          <w:szCs w:val="21"/>
        </w:rPr>
      </w:pPr>
    </w:p>
    <w:p w14:paraId="37CBD039" w14:textId="7448C9F1" w:rsidR="00C770C0" w:rsidRPr="00C770C0" w:rsidRDefault="00C770C0" w:rsidP="00C770C0">
      <w:pPr>
        <w:spacing w:after="0" w:line="240" w:lineRule="auto"/>
        <w:rPr>
          <w:b/>
          <w:bCs/>
          <w:sz w:val="21"/>
          <w:szCs w:val="21"/>
        </w:rPr>
      </w:pPr>
      <w:r w:rsidRPr="00C770C0">
        <w:rPr>
          <w:b/>
          <w:bCs/>
          <w:sz w:val="21"/>
          <w:szCs w:val="21"/>
        </w:rPr>
        <w:t>Conclusion</w:t>
      </w:r>
      <w:r w:rsidR="009A3B14">
        <w:rPr>
          <w:b/>
          <w:bCs/>
          <w:sz w:val="21"/>
          <w:szCs w:val="21"/>
        </w:rPr>
        <w:t xml:space="preserve"> </w:t>
      </w:r>
    </w:p>
    <w:p w14:paraId="1D85173D" w14:textId="77777777" w:rsidR="00217CFE" w:rsidRDefault="00217CFE" w:rsidP="00217CFE">
      <w:pPr>
        <w:spacing w:after="0" w:line="240" w:lineRule="auto"/>
        <w:rPr>
          <w:rStyle w:val="eop"/>
          <w:rFonts w:cstheme="minorHAnsi"/>
          <w:sz w:val="21"/>
          <w:szCs w:val="21"/>
        </w:rPr>
      </w:pPr>
      <w:r>
        <w:rPr>
          <w:rStyle w:val="eop"/>
          <w:rFonts w:cstheme="minorHAnsi"/>
          <w:sz w:val="21"/>
          <w:szCs w:val="21"/>
        </w:rPr>
        <w:t>While we m</w:t>
      </w:r>
      <w:r>
        <w:rPr>
          <w:rStyle w:val="eop"/>
          <w:rFonts w:cstheme="minorHAnsi" w:hint="eastAsia"/>
          <w:sz w:val="21"/>
          <w:szCs w:val="21"/>
        </w:rPr>
        <w:t>i</w:t>
      </w:r>
      <w:r>
        <w:rPr>
          <w:rStyle w:val="eop"/>
          <w:rFonts w:cstheme="minorHAnsi"/>
          <w:sz w:val="21"/>
          <w:szCs w:val="21"/>
        </w:rPr>
        <w:t>ght have seminaries, bible schools and even schools of mission today, it seems that very few of us have the same kind of success in spiritual warfare as we read in the New Testament. Our problem seems to be less a problem of knowledge or faith than of trust, obedience and personal experience of God’s power, love and faithfulness. However, when Barnabas and Paul were first sent out from Antioch, they had neither personal experience of Christ nor the example of missionaries having gone before them. What can we learn here to help us fight and overcome an unseen enemy by the power, love and faithfulness of God?</w:t>
      </w:r>
    </w:p>
    <w:p w14:paraId="25816EAB" w14:textId="77777777" w:rsidR="00F64433" w:rsidRPr="00C770C0" w:rsidRDefault="00F64433" w:rsidP="00C770C0">
      <w:pPr>
        <w:spacing w:after="0" w:line="240" w:lineRule="auto"/>
        <w:rPr>
          <w:sz w:val="21"/>
          <w:szCs w:val="21"/>
        </w:rPr>
      </w:pPr>
    </w:p>
    <w:p w14:paraId="364A0E3E" w14:textId="62EF9581" w:rsidR="00C770C0" w:rsidRPr="00C770C0" w:rsidRDefault="00C770C0" w:rsidP="00C770C0">
      <w:pPr>
        <w:spacing w:after="0" w:line="240" w:lineRule="auto"/>
        <w:rPr>
          <w:b/>
          <w:bCs/>
          <w:sz w:val="21"/>
          <w:szCs w:val="21"/>
        </w:rPr>
      </w:pPr>
      <w:r w:rsidRPr="00C770C0">
        <w:rPr>
          <w:b/>
          <w:bCs/>
          <w:sz w:val="21"/>
          <w:szCs w:val="21"/>
        </w:rPr>
        <w:t>For our prayerful study, discussion and application:</w:t>
      </w:r>
    </w:p>
    <w:p w14:paraId="1C476FED" w14:textId="4C26B0FB" w:rsidR="00C770C0" w:rsidRDefault="00C770C0" w:rsidP="00C770C0">
      <w:pPr>
        <w:spacing w:after="0" w:line="240" w:lineRule="auto"/>
        <w:rPr>
          <w:sz w:val="21"/>
          <w:szCs w:val="21"/>
        </w:rPr>
      </w:pPr>
      <w:r w:rsidRPr="00C770C0">
        <w:rPr>
          <w:sz w:val="21"/>
          <w:szCs w:val="21"/>
        </w:rPr>
        <w:t xml:space="preserve">1) </w:t>
      </w:r>
      <w:r w:rsidR="00111E10">
        <w:rPr>
          <w:sz w:val="21"/>
          <w:szCs w:val="21"/>
        </w:rPr>
        <w:t>Read Acts 15:36-16:5.</w:t>
      </w:r>
      <w:r w:rsidR="008C716E">
        <w:rPr>
          <w:sz w:val="21"/>
          <w:szCs w:val="21"/>
        </w:rPr>
        <w:t xml:space="preserve"> </w:t>
      </w:r>
      <w:r w:rsidR="00711518">
        <w:rPr>
          <w:sz w:val="21"/>
          <w:szCs w:val="21"/>
        </w:rPr>
        <w:t>Based on Luke’s narrative, how would you compare Barnabas and Paul</w:t>
      </w:r>
      <w:r w:rsidR="00873BA1">
        <w:rPr>
          <w:sz w:val="21"/>
          <w:szCs w:val="21"/>
        </w:rPr>
        <w:t xml:space="preserve"> here?</w:t>
      </w:r>
    </w:p>
    <w:p w14:paraId="30160F5A" w14:textId="259C3480" w:rsidR="00873BA1" w:rsidRDefault="00757FB8" w:rsidP="00C770C0">
      <w:pPr>
        <w:spacing w:after="0" w:line="240" w:lineRule="auto"/>
        <w:rPr>
          <w:sz w:val="21"/>
          <w:szCs w:val="21"/>
        </w:rPr>
      </w:pPr>
      <w:r>
        <w:rPr>
          <w:sz w:val="21"/>
          <w:szCs w:val="21"/>
        </w:rPr>
        <w:t>2) Read Acts 16:6-24.</w:t>
      </w:r>
      <w:r w:rsidR="008C716E">
        <w:rPr>
          <w:sz w:val="21"/>
          <w:szCs w:val="21"/>
        </w:rPr>
        <w:t xml:space="preserve"> </w:t>
      </w:r>
      <w:r>
        <w:rPr>
          <w:sz w:val="21"/>
          <w:szCs w:val="21"/>
        </w:rPr>
        <w:t>What can we learn about spiritual discernment and conflict from this passage?</w:t>
      </w:r>
    </w:p>
    <w:p w14:paraId="7A2907B0" w14:textId="39C3BF55" w:rsidR="008D1B89" w:rsidRDefault="00757FB8" w:rsidP="00C770C0">
      <w:pPr>
        <w:spacing w:after="0" w:line="240" w:lineRule="auto"/>
        <w:rPr>
          <w:sz w:val="21"/>
          <w:szCs w:val="21"/>
        </w:rPr>
      </w:pPr>
      <w:r>
        <w:rPr>
          <w:sz w:val="21"/>
          <w:szCs w:val="21"/>
        </w:rPr>
        <w:t>3) What are the Word, Spirit and People of God showing and telling you about spiritual warfare?</w:t>
      </w:r>
    </w:p>
    <w:p w14:paraId="3E6ED0E9" w14:textId="3349AF44" w:rsidR="008D1B89" w:rsidRPr="008D1B89" w:rsidRDefault="008D1B89" w:rsidP="008D1B89">
      <w:pPr>
        <w:spacing w:after="0" w:line="240" w:lineRule="auto"/>
        <w:jc w:val="right"/>
        <w:rPr>
          <w:b/>
          <w:bCs/>
          <w:sz w:val="21"/>
          <w:szCs w:val="21"/>
        </w:rPr>
      </w:pPr>
      <w:r w:rsidRPr="008D1B89">
        <w:rPr>
          <w:b/>
          <w:bCs/>
          <w:sz w:val="21"/>
          <w:szCs w:val="21"/>
        </w:rPr>
        <w:t>101021cdg@hch</w:t>
      </w:r>
    </w:p>
    <w:sectPr w:rsidR="008D1B89" w:rsidRPr="008D1B89" w:rsidSect="00075612">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F9425" w14:textId="77777777" w:rsidR="00E63682" w:rsidRDefault="00E63682" w:rsidP="00075612">
      <w:pPr>
        <w:spacing w:after="0" w:line="240" w:lineRule="auto"/>
      </w:pPr>
      <w:r>
        <w:separator/>
      </w:r>
    </w:p>
  </w:endnote>
  <w:endnote w:type="continuationSeparator" w:id="0">
    <w:p w14:paraId="636F82D7" w14:textId="77777777" w:rsidR="00E63682" w:rsidRDefault="00E63682" w:rsidP="0007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FDB73" w14:textId="77777777" w:rsidR="00E63682" w:rsidRDefault="00E63682" w:rsidP="00075612">
      <w:pPr>
        <w:spacing w:after="0" w:line="240" w:lineRule="auto"/>
      </w:pPr>
      <w:r>
        <w:separator/>
      </w:r>
    </w:p>
  </w:footnote>
  <w:footnote w:type="continuationSeparator" w:id="0">
    <w:p w14:paraId="3EBC5DBB" w14:textId="77777777" w:rsidR="00E63682" w:rsidRDefault="00E63682" w:rsidP="00075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A1"/>
    <w:rsid w:val="000037AC"/>
    <w:rsid w:val="00022EE9"/>
    <w:rsid w:val="00062442"/>
    <w:rsid w:val="00075612"/>
    <w:rsid w:val="00111E10"/>
    <w:rsid w:val="00217CFE"/>
    <w:rsid w:val="00442EC9"/>
    <w:rsid w:val="00711518"/>
    <w:rsid w:val="00757FB8"/>
    <w:rsid w:val="0079193F"/>
    <w:rsid w:val="00873BA1"/>
    <w:rsid w:val="008B3DCD"/>
    <w:rsid w:val="008C716E"/>
    <w:rsid w:val="008D1B89"/>
    <w:rsid w:val="009A3B14"/>
    <w:rsid w:val="00A046DC"/>
    <w:rsid w:val="00B96625"/>
    <w:rsid w:val="00BD41D9"/>
    <w:rsid w:val="00C770C0"/>
    <w:rsid w:val="00DB37B4"/>
    <w:rsid w:val="00E63682"/>
    <w:rsid w:val="00E958A1"/>
    <w:rsid w:val="00F308E5"/>
    <w:rsid w:val="00F3690D"/>
    <w:rsid w:val="00F64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58A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eop">
    <w:name w:val="eop"/>
    <w:basedOn w:val="DefaultParagraphFont"/>
    <w:rsid w:val="00E958A1"/>
  </w:style>
  <w:style w:type="paragraph" w:styleId="ListParagraph">
    <w:name w:val="List Paragraph"/>
    <w:basedOn w:val="Normal"/>
    <w:uiPriority w:val="34"/>
    <w:qFormat/>
    <w:rsid w:val="00C770C0"/>
    <w:pPr>
      <w:ind w:left="720"/>
      <w:contextualSpacing/>
    </w:pPr>
  </w:style>
  <w:style w:type="paragraph" w:styleId="Header">
    <w:name w:val="header"/>
    <w:basedOn w:val="Normal"/>
    <w:link w:val="HeaderChar"/>
    <w:uiPriority w:val="99"/>
    <w:unhideWhenUsed/>
    <w:rsid w:val="0007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12"/>
  </w:style>
  <w:style w:type="paragraph" w:styleId="Footer">
    <w:name w:val="footer"/>
    <w:basedOn w:val="Normal"/>
    <w:link w:val="FooterChar"/>
    <w:uiPriority w:val="99"/>
    <w:unhideWhenUsed/>
    <w:rsid w:val="000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58A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eop">
    <w:name w:val="eop"/>
    <w:basedOn w:val="DefaultParagraphFont"/>
    <w:rsid w:val="00E958A1"/>
  </w:style>
  <w:style w:type="paragraph" w:styleId="ListParagraph">
    <w:name w:val="List Paragraph"/>
    <w:basedOn w:val="Normal"/>
    <w:uiPriority w:val="34"/>
    <w:qFormat/>
    <w:rsid w:val="00C770C0"/>
    <w:pPr>
      <w:ind w:left="720"/>
      <w:contextualSpacing/>
    </w:pPr>
  </w:style>
  <w:style w:type="paragraph" w:styleId="Header">
    <w:name w:val="header"/>
    <w:basedOn w:val="Normal"/>
    <w:link w:val="HeaderChar"/>
    <w:uiPriority w:val="99"/>
    <w:unhideWhenUsed/>
    <w:rsid w:val="0007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12"/>
  </w:style>
  <w:style w:type="paragraph" w:styleId="Footer">
    <w:name w:val="footer"/>
    <w:basedOn w:val="Normal"/>
    <w:link w:val="FooterChar"/>
    <w:uiPriority w:val="99"/>
    <w:unhideWhenUsed/>
    <w:rsid w:val="000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5</cp:revision>
  <dcterms:created xsi:type="dcterms:W3CDTF">2021-10-05T01:30:00Z</dcterms:created>
  <dcterms:modified xsi:type="dcterms:W3CDTF">2021-10-06T19:31:00Z</dcterms:modified>
</cp:coreProperties>
</file>